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668181" w14:textId="482A6981" w:rsidR="00AB23E0" w:rsidRPr="00B21234" w:rsidRDefault="00AB23E0" w:rsidP="00AB23E0">
      <w:pPr>
        <w:pStyle w:val="Header"/>
        <w:tabs>
          <w:tab w:val="left" w:pos="2160"/>
        </w:tabs>
        <w:ind w:left="2127" w:hanging="2127"/>
        <w:jc w:val="both"/>
        <w:rPr>
          <w:rFonts w:ascii="Arial" w:hAnsi="Arial" w:cs="Arial"/>
          <w:noProof w:val="0"/>
          <w:sz w:val="22"/>
        </w:rPr>
      </w:pPr>
      <w:r w:rsidRPr="0083294C">
        <w:rPr>
          <w:rFonts w:ascii="Arial" w:hAnsi="Arial" w:cs="Arial"/>
          <w:noProof w:val="0"/>
          <w:sz w:val="22"/>
        </w:rPr>
        <w:t>3GPP TSG-RAN WG4 Meeting</w:t>
      </w:r>
      <w:r>
        <w:rPr>
          <w:rFonts w:ascii="Arial" w:hAnsi="Arial" w:cs="Arial"/>
          <w:noProof w:val="0"/>
          <w:sz w:val="22"/>
        </w:rPr>
        <w:t xml:space="preserve"> NR #2</w:t>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sidR="00B21234" w:rsidRPr="00B21234">
        <w:rPr>
          <w:rFonts w:ascii="Arial" w:hAnsi="Arial" w:cs="Arial"/>
          <w:noProof w:val="0"/>
          <w:sz w:val="22"/>
        </w:rPr>
        <w:t>R4-1706721</w:t>
      </w:r>
    </w:p>
    <w:p w14:paraId="6782FDFD" w14:textId="77777777" w:rsidR="00AB23E0" w:rsidRPr="0083294C" w:rsidRDefault="00AB23E0" w:rsidP="00AB23E0">
      <w:pPr>
        <w:pStyle w:val="CRCoverPage"/>
        <w:tabs>
          <w:tab w:val="right" w:pos="9639"/>
        </w:tabs>
        <w:spacing w:after="0"/>
        <w:rPr>
          <w:rFonts w:ascii="Arial" w:hAnsi="Arial" w:cs="Arial"/>
          <w:b/>
          <w:sz w:val="22"/>
          <w:lang w:eastAsia="zh-CN"/>
        </w:rPr>
      </w:pPr>
      <w:r>
        <w:rPr>
          <w:rFonts w:ascii="Arial" w:hAnsi="Arial" w:cs="Arial"/>
          <w:b/>
          <w:sz w:val="22"/>
        </w:rPr>
        <w:t>Qingdao</w:t>
      </w:r>
      <w:r w:rsidRPr="0083294C">
        <w:rPr>
          <w:rFonts w:ascii="Arial" w:hAnsi="Arial" w:cs="Arial"/>
          <w:b/>
          <w:sz w:val="22"/>
        </w:rPr>
        <w:t xml:space="preserve">, </w:t>
      </w:r>
      <w:r>
        <w:rPr>
          <w:rFonts w:ascii="Arial" w:hAnsi="Arial" w:cs="Arial"/>
          <w:b/>
          <w:sz w:val="22"/>
        </w:rPr>
        <w:t>China, 27</w:t>
      </w:r>
      <w:r>
        <w:rPr>
          <w:rFonts w:ascii="Arial" w:hAnsi="Arial" w:cs="Arial"/>
          <w:b/>
          <w:sz w:val="22"/>
          <w:vertAlign w:val="superscript"/>
        </w:rPr>
        <w:t>th</w:t>
      </w:r>
      <w:r>
        <w:rPr>
          <w:rFonts w:ascii="Arial" w:hAnsi="Arial" w:cs="Arial"/>
          <w:b/>
          <w:sz w:val="22"/>
        </w:rPr>
        <w:t xml:space="preserve"> – 29</w:t>
      </w:r>
      <w:r w:rsidRPr="0083294C">
        <w:rPr>
          <w:rFonts w:ascii="Arial" w:hAnsi="Arial" w:cs="Arial"/>
          <w:b/>
          <w:sz w:val="22"/>
          <w:vertAlign w:val="superscript"/>
        </w:rPr>
        <w:t>th</w:t>
      </w:r>
      <w:r w:rsidRPr="0083294C">
        <w:rPr>
          <w:rFonts w:ascii="Arial" w:hAnsi="Arial" w:cs="Arial"/>
          <w:b/>
          <w:sz w:val="22"/>
        </w:rPr>
        <w:t xml:space="preserve"> </w:t>
      </w:r>
      <w:r>
        <w:rPr>
          <w:rFonts w:ascii="Arial" w:hAnsi="Arial" w:cs="Arial"/>
          <w:b/>
          <w:sz w:val="22"/>
        </w:rPr>
        <w:t>June</w:t>
      </w:r>
      <w:r w:rsidRPr="0083294C">
        <w:rPr>
          <w:rFonts w:ascii="Arial" w:hAnsi="Arial" w:cs="Arial"/>
          <w:b/>
          <w:sz w:val="22"/>
        </w:rPr>
        <w:t>, 2017</w:t>
      </w:r>
    </w:p>
    <w:p w14:paraId="6020DF7C" w14:textId="77777777" w:rsidR="008A4A6F" w:rsidRPr="00AB23E0" w:rsidRDefault="008A4A6F" w:rsidP="008A4A6F">
      <w:pPr>
        <w:pStyle w:val="Footer"/>
        <w:jc w:val="both"/>
        <w:rPr>
          <w:rFonts w:ascii="Arial" w:hAnsi="Arial" w:cs="Arial"/>
          <w:noProof w:val="0"/>
          <w:lang w:val="en-GB"/>
        </w:rPr>
      </w:pPr>
    </w:p>
    <w:p w14:paraId="682A84D7" w14:textId="3AF6876D" w:rsidR="008A4A6F" w:rsidRPr="00431C63" w:rsidRDefault="008A4A6F" w:rsidP="003D52CA">
      <w:pPr>
        <w:ind w:left="2100" w:hanging="2100"/>
        <w:jc w:val="both"/>
        <w:rPr>
          <w:rFonts w:ascii="Arial" w:hAnsi="Arial" w:cs="Arial"/>
          <w:sz w:val="24"/>
        </w:rPr>
      </w:pPr>
      <w:r w:rsidRPr="0083294C">
        <w:rPr>
          <w:rFonts w:ascii="Arial" w:hAnsi="Arial" w:cs="Arial"/>
          <w:b/>
          <w:sz w:val="24"/>
        </w:rPr>
        <w:t>Title:</w:t>
      </w:r>
      <w:r w:rsidR="003D52CA">
        <w:rPr>
          <w:rFonts w:ascii="Arial" w:hAnsi="Arial" w:cs="Arial"/>
          <w:sz w:val="24"/>
        </w:rPr>
        <w:t xml:space="preserve"> </w:t>
      </w:r>
      <w:r w:rsidR="003D52CA">
        <w:rPr>
          <w:rFonts w:ascii="Arial" w:hAnsi="Arial" w:cs="Arial"/>
          <w:sz w:val="24"/>
        </w:rPr>
        <w:tab/>
      </w:r>
      <w:r w:rsidR="00431C63" w:rsidRPr="00431C63">
        <w:rPr>
          <w:rFonts w:ascii="Arial" w:hAnsi="Arial" w:cs="Arial"/>
          <w:sz w:val="24"/>
        </w:rPr>
        <w:t>Expected RRM requirements for NSA in TS38.133</w:t>
      </w:r>
    </w:p>
    <w:p w14:paraId="4237226B" w14:textId="77777777" w:rsidR="008A4A6F" w:rsidRPr="0083294C" w:rsidRDefault="008A4A6F" w:rsidP="008A4A6F">
      <w:pPr>
        <w:tabs>
          <w:tab w:val="left" w:pos="1985"/>
        </w:tabs>
        <w:jc w:val="both"/>
        <w:rPr>
          <w:rFonts w:ascii="Arial" w:hAnsi="Arial" w:cs="Arial"/>
          <w:sz w:val="24"/>
        </w:rPr>
      </w:pPr>
      <w:r w:rsidRPr="0083294C">
        <w:rPr>
          <w:rFonts w:ascii="Arial" w:hAnsi="Arial" w:cs="Arial"/>
          <w:b/>
          <w:sz w:val="24"/>
        </w:rPr>
        <w:t xml:space="preserve">Source: </w:t>
      </w:r>
      <w:r w:rsidRPr="0083294C">
        <w:rPr>
          <w:rFonts w:ascii="Arial" w:hAnsi="Arial" w:cs="Arial"/>
          <w:b/>
          <w:sz w:val="24"/>
        </w:rPr>
        <w:tab/>
      </w:r>
      <w:r w:rsidR="005063D2">
        <w:rPr>
          <w:rFonts w:ascii="Arial" w:hAnsi="Arial" w:cs="Arial"/>
          <w:b/>
          <w:sz w:val="24"/>
        </w:rPr>
        <w:tab/>
      </w:r>
      <w:r w:rsidRPr="0083294C">
        <w:rPr>
          <w:rFonts w:ascii="Arial" w:hAnsi="Arial" w:cs="Arial"/>
          <w:sz w:val="24"/>
        </w:rPr>
        <w:t xml:space="preserve">Huawei, </w:t>
      </w:r>
      <w:proofErr w:type="spellStart"/>
      <w:r w:rsidRPr="0083294C">
        <w:rPr>
          <w:rFonts w:ascii="Arial" w:hAnsi="Arial" w:cs="Arial"/>
          <w:sz w:val="24"/>
        </w:rPr>
        <w:t>HiSilicon</w:t>
      </w:r>
      <w:proofErr w:type="spellEnd"/>
    </w:p>
    <w:p w14:paraId="58303571" w14:textId="69BCE1A1" w:rsidR="008A4A6F" w:rsidRPr="0083294C" w:rsidRDefault="008A4A6F" w:rsidP="008A4A6F">
      <w:pPr>
        <w:tabs>
          <w:tab w:val="left" w:pos="1985"/>
        </w:tabs>
        <w:jc w:val="both"/>
        <w:rPr>
          <w:rFonts w:ascii="Arial" w:hAnsi="Arial" w:cs="Arial"/>
          <w:sz w:val="24"/>
        </w:rPr>
      </w:pPr>
      <w:r w:rsidRPr="0083294C">
        <w:rPr>
          <w:rFonts w:ascii="Arial" w:hAnsi="Arial" w:cs="Arial"/>
          <w:b/>
          <w:sz w:val="24"/>
        </w:rPr>
        <w:t>Agenda item:</w:t>
      </w:r>
      <w:r w:rsidRPr="0083294C">
        <w:rPr>
          <w:rFonts w:ascii="Arial" w:hAnsi="Arial" w:cs="Arial"/>
          <w:sz w:val="24"/>
        </w:rPr>
        <w:tab/>
      </w:r>
      <w:r w:rsidR="005063D2">
        <w:rPr>
          <w:rFonts w:ascii="Arial" w:hAnsi="Arial" w:cs="Arial"/>
          <w:sz w:val="24"/>
        </w:rPr>
        <w:tab/>
      </w:r>
      <w:r w:rsidR="002271F6">
        <w:rPr>
          <w:rFonts w:ascii="Arial" w:hAnsi="Arial" w:cs="Arial"/>
          <w:sz w:val="24"/>
        </w:rPr>
        <w:t>3.5.</w:t>
      </w:r>
      <w:r w:rsidR="00431C63">
        <w:rPr>
          <w:rFonts w:ascii="Arial" w:hAnsi="Arial" w:cs="Arial"/>
          <w:sz w:val="24"/>
        </w:rPr>
        <w:t>4</w:t>
      </w:r>
    </w:p>
    <w:p w14:paraId="4C7F1055" w14:textId="77777777" w:rsidR="008A4A6F" w:rsidRPr="0083294C" w:rsidRDefault="008A4A6F" w:rsidP="008A4A6F">
      <w:pPr>
        <w:tabs>
          <w:tab w:val="left" w:pos="1985"/>
        </w:tabs>
        <w:ind w:left="1980" w:hanging="1980"/>
        <w:jc w:val="both"/>
        <w:rPr>
          <w:rFonts w:ascii="Arial" w:hAnsi="Arial" w:cs="Arial"/>
          <w:sz w:val="24"/>
        </w:rPr>
      </w:pPr>
      <w:r w:rsidRPr="0083294C">
        <w:rPr>
          <w:rFonts w:ascii="Arial" w:hAnsi="Arial" w:cs="Arial"/>
          <w:b/>
          <w:sz w:val="24"/>
        </w:rPr>
        <w:t>Document for:</w:t>
      </w:r>
      <w:r w:rsidRPr="0083294C">
        <w:rPr>
          <w:rFonts w:ascii="Arial" w:hAnsi="Arial" w:cs="Arial"/>
          <w:sz w:val="24"/>
        </w:rPr>
        <w:tab/>
      </w:r>
      <w:r w:rsidR="005063D2">
        <w:rPr>
          <w:rFonts w:ascii="Arial" w:hAnsi="Arial" w:cs="Arial"/>
          <w:sz w:val="24"/>
        </w:rPr>
        <w:tab/>
      </w:r>
      <w:r w:rsidR="005063D2">
        <w:rPr>
          <w:rFonts w:ascii="Arial" w:hAnsi="Arial" w:cs="Arial"/>
          <w:sz w:val="24"/>
        </w:rPr>
        <w:tab/>
      </w:r>
      <w:r w:rsidRPr="0083294C">
        <w:rPr>
          <w:rFonts w:ascii="Arial" w:hAnsi="Arial" w:cs="Arial"/>
          <w:sz w:val="24"/>
        </w:rPr>
        <w:t>Discussion</w:t>
      </w:r>
    </w:p>
    <w:p w14:paraId="41A27661" w14:textId="77777777" w:rsidR="00C81E8E" w:rsidRPr="00C560A6" w:rsidRDefault="00C81E8E" w:rsidP="00C81E8E">
      <w:pPr>
        <w:pStyle w:val="Heading1"/>
        <w:jc w:val="both"/>
        <w:rPr>
          <w:rFonts w:ascii="Arial" w:hAnsi="Arial" w:cs="Arial"/>
          <w:lang w:val="en-US"/>
        </w:rPr>
      </w:pPr>
      <w:r w:rsidRPr="00C560A6">
        <w:rPr>
          <w:rFonts w:ascii="Arial" w:hAnsi="Arial" w:cs="Arial"/>
          <w:lang w:val="en-US"/>
        </w:rPr>
        <w:t>Introduction</w:t>
      </w:r>
    </w:p>
    <w:p w14:paraId="7104FE2D" w14:textId="39CD80F3" w:rsidR="00DE530C" w:rsidRDefault="004E15A8" w:rsidP="00C81E8E">
      <w:pPr>
        <w:jc w:val="both"/>
      </w:pPr>
      <w:r>
        <w:rPr>
          <w:rFonts w:hint="eastAsia"/>
        </w:rPr>
        <w:t xml:space="preserve">NSA operation is of high priority. </w:t>
      </w:r>
      <w:r>
        <w:t xml:space="preserve">It was encouraged in </w:t>
      </w:r>
      <w:r>
        <w:fldChar w:fldCharType="begin"/>
      </w:r>
      <w:r>
        <w:instrText xml:space="preserve"> REF _Ref480902077 \h </w:instrText>
      </w:r>
      <w:r>
        <w:fldChar w:fldCharType="separate"/>
      </w:r>
      <w:r w:rsidRPr="0073243D">
        <w:rPr>
          <w:rFonts w:cs="Times New Roman"/>
        </w:rPr>
        <w:t>[</w:t>
      </w:r>
      <w:r>
        <w:rPr>
          <w:rFonts w:cs="Times New Roman"/>
          <w:noProof/>
        </w:rPr>
        <w:t>1</w:t>
      </w:r>
      <w:r>
        <w:fldChar w:fldCharType="end"/>
      </w:r>
      <w:r>
        <w:t xml:space="preserve">] in RAN4 #82bis that RAN4 should first discuss the expected measurement requirements needed for enabling NSA option 3 operation. This topic was initially discussed in last RAN4 #83 meeting. Some preliminary agreement on expected RRM requirements for NSA in TS38.133 was made in the evening ad-hoc and was captured in </w:t>
      </w:r>
      <w:r>
        <w:fldChar w:fldCharType="begin"/>
      </w:r>
      <w:r>
        <w:instrText xml:space="preserve"> REF _Ref481757815 \h </w:instrText>
      </w:r>
      <w:r>
        <w:fldChar w:fldCharType="separate"/>
      </w:r>
      <w:r w:rsidRPr="00084EDA">
        <w:rPr>
          <w:rFonts w:cs="Times New Roman"/>
        </w:rPr>
        <w:t>[</w:t>
      </w:r>
      <w:r>
        <w:rPr>
          <w:rFonts w:cs="Times New Roman"/>
          <w:noProof/>
        </w:rPr>
        <w:t>2</w:t>
      </w:r>
      <w:r>
        <w:fldChar w:fldCharType="end"/>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672"/>
        <w:gridCol w:w="872"/>
        <w:gridCol w:w="1006"/>
        <w:gridCol w:w="1340"/>
      </w:tblGrid>
      <w:tr w:rsidR="004E15A8" w14:paraId="1053FA0B" w14:textId="77777777" w:rsidTr="004E15A8">
        <w:trPr>
          <w:jc w:val="center"/>
        </w:trPr>
        <w:tc>
          <w:tcPr>
            <w:tcW w:w="0" w:type="auto"/>
            <w:gridSpan w:val="5"/>
            <w:tcBorders>
              <w:bottom w:val="single" w:sz="4" w:space="0" w:color="auto"/>
            </w:tcBorders>
            <w:shd w:val="clear" w:color="auto" w:fill="9CC2E5"/>
          </w:tcPr>
          <w:p w14:paraId="66F99848" w14:textId="77777777" w:rsidR="004E15A8" w:rsidRPr="00E77A67" w:rsidRDefault="004E15A8" w:rsidP="00D31161">
            <w:pPr>
              <w:jc w:val="center"/>
              <w:rPr>
                <w:b/>
              </w:rPr>
            </w:pPr>
            <w:r w:rsidRPr="00E77A67">
              <w:rPr>
                <w:rFonts w:hint="eastAsia"/>
                <w:b/>
              </w:rPr>
              <w:t>RRM requirements expected</w:t>
            </w:r>
            <w:r w:rsidRPr="00E77A67">
              <w:rPr>
                <w:b/>
              </w:rPr>
              <w:t xml:space="preserve"> in TS38.133</w:t>
            </w:r>
            <w:r w:rsidRPr="00E77A67">
              <w:rPr>
                <w:rFonts w:hint="eastAsia"/>
                <w:b/>
              </w:rPr>
              <w:t xml:space="preserve"> for enabling dual </w:t>
            </w:r>
            <w:r w:rsidRPr="00E77A67">
              <w:rPr>
                <w:b/>
              </w:rPr>
              <w:t>connectivity</w:t>
            </w:r>
            <w:r w:rsidRPr="00E77A67">
              <w:rPr>
                <w:rFonts w:hint="eastAsia"/>
                <w:b/>
              </w:rPr>
              <w:t xml:space="preserve"> </w:t>
            </w:r>
            <w:r w:rsidRPr="00E77A67">
              <w:rPr>
                <w:b/>
              </w:rPr>
              <w:t>option 3</w:t>
            </w:r>
          </w:p>
        </w:tc>
      </w:tr>
      <w:tr w:rsidR="004E15A8" w14:paraId="7660CF49" w14:textId="77777777" w:rsidTr="004E15A8">
        <w:trPr>
          <w:jc w:val="center"/>
        </w:trPr>
        <w:tc>
          <w:tcPr>
            <w:tcW w:w="0" w:type="auto"/>
            <w:shd w:val="clear" w:color="auto" w:fill="D0CECE"/>
          </w:tcPr>
          <w:p w14:paraId="00AC4374" w14:textId="77777777" w:rsidR="004E15A8" w:rsidRPr="00E77A67" w:rsidRDefault="004E15A8" w:rsidP="00D31161">
            <w:pPr>
              <w:jc w:val="center"/>
              <w:rPr>
                <w:b/>
              </w:rPr>
            </w:pPr>
            <w:r w:rsidRPr="00E77A67">
              <w:rPr>
                <w:b/>
              </w:rPr>
              <w:t>T</w:t>
            </w:r>
            <w:r w:rsidRPr="00E77A67">
              <w:rPr>
                <w:rFonts w:hint="eastAsia"/>
                <w:b/>
              </w:rPr>
              <w:t xml:space="preserve">ypes </w:t>
            </w:r>
            <w:r w:rsidRPr="00E77A67">
              <w:rPr>
                <w:b/>
              </w:rPr>
              <w:t>of requirements</w:t>
            </w:r>
          </w:p>
        </w:tc>
        <w:tc>
          <w:tcPr>
            <w:tcW w:w="0" w:type="auto"/>
            <w:shd w:val="clear" w:color="auto" w:fill="D0CECE"/>
          </w:tcPr>
          <w:p w14:paraId="6BA4693E" w14:textId="77777777" w:rsidR="004E15A8" w:rsidRPr="00E77A67" w:rsidRDefault="004E15A8" w:rsidP="00D31161">
            <w:pPr>
              <w:jc w:val="center"/>
              <w:rPr>
                <w:b/>
              </w:rPr>
            </w:pPr>
            <w:r w:rsidRPr="00E77A67">
              <w:rPr>
                <w:rFonts w:hint="eastAsia"/>
                <w:b/>
              </w:rPr>
              <w:t>Functionalities</w:t>
            </w:r>
          </w:p>
        </w:tc>
        <w:tc>
          <w:tcPr>
            <w:tcW w:w="0" w:type="auto"/>
            <w:shd w:val="clear" w:color="auto" w:fill="D0CECE"/>
          </w:tcPr>
          <w:p w14:paraId="1D6660E5" w14:textId="77777777" w:rsidR="004E15A8" w:rsidRPr="00E77A67" w:rsidRDefault="004E15A8" w:rsidP="00D31161">
            <w:pPr>
              <w:jc w:val="center"/>
              <w:rPr>
                <w:b/>
              </w:rPr>
            </w:pPr>
            <w:r w:rsidRPr="00E77A67">
              <w:rPr>
                <w:b/>
              </w:rPr>
              <w:t>Huawei</w:t>
            </w:r>
          </w:p>
        </w:tc>
        <w:tc>
          <w:tcPr>
            <w:tcW w:w="0" w:type="auto"/>
            <w:shd w:val="clear" w:color="auto" w:fill="D0CECE"/>
          </w:tcPr>
          <w:p w14:paraId="7B9FE976" w14:textId="77777777" w:rsidR="004E15A8" w:rsidRPr="00E77A67" w:rsidRDefault="004E15A8" w:rsidP="00D31161">
            <w:pPr>
              <w:jc w:val="center"/>
              <w:rPr>
                <w:b/>
              </w:rPr>
            </w:pPr>
            <w:r w:rsidRPr="00E77A67">
              <w:rPr>
                <w:b/>
              </w:rPr>
              <w:t>Ericsson</w:t>
            </w:r>
          </w:p>
        </w:tc>
        <w:tc>
          <w:tcPr>
            <w:tcW w:w="0" w:type="auto"/>
            <w:shd w:val="clear" w:color="auto" w:fill="D0CECE"/>
          </w:tcPr>
          <w:p w14:paraId="40CC3D84" w14:textId="77777777" w:rsidR="004E15A8" w:rsidRPr="00E77A67" w:rsidRDefault="004E15A8" w:rsidP="00D31161">
            <w:pPr>
              <w:jc w:val="center"/>
              <w:rPr>
                <w:b/>
              </w:rPr>
            </w:pPr>
            <w:r w:rsidRPr="00E77A67">
              <w:rPr>
                <w:b/>
              </w:rPr>
              <w:t>Agreement</w:t>
            </w:r>
          </w:p>
        </w:tc>
      </w:tr>
      <w:tr w:rsidR="004E15A8" w14:paraId="68EDCE47" w14:textId="77777777" w:rsidTr="004E15A8">
        <w:trPr>
          <w:jc w:val="center"/>
        </w:trPr>
        <w:tc>
          <w:tcPr>
            <w:tcW w:w="0" w:type="auto"/>
            <w:shd w:val="clear" w:color="auto" w:fill="auto"/>
            <w:vAlign w:val="center"/>
          </w:tcPr>
          <w:p w14:paraId="7AFD17A8" w14:textId="77777777" w:rsidR="004E15A8" w:rsidRPr="00E77A67" w:rsidRDefault="004E15A8" w:rsidP="00D31161">
            <w:pPr>
              <w:rPr>
                <w:b/>
                <w:highlight w:val="green"/>
              </w:rPr>
            </w:pPr>
            <w:r w:rsidRPr="00E77A67">
              <w:rPr>
                <w:b/>
                <w:highlight w:val="green"/>
              </w:rPr>
              <w:t>RRC_IDLE state mobility</w:t>
            </w:r>
          </w:p>
        </w:tc>
        <w:tc>
          <w:tcPr>
            <w:tcW w:w="0" w:type="auto"/>
            <w:shd w:val="clear" w:color="auto" w:fill="auto"/>
          </w:tcPr>
          <w:p w14:paraId="5A8176D9" w14:textId="77777777" w:rsidR="004E15A8" w:rsidRPr="00787B6E" w:rsidRDefault="004E15A8" w:rsidP="00D31161">
            <w:r>
              <w:t>C</w:t>
            </w:r>
            <w:r>
              <w:rPr>
                <w:rFonts w:hint="eastAsia"/>
              </w:rPr>
              <w:t xml:space="preserve">ell </w:t>
            </w:r>
            <w:r>
              <w:t>selection/re-selection</w:t>
            </w:r>
          </w:p>
        </w:tc>
        <w:tc>
          <w:tcPr>
            <w:tcW w:w="0" w:type="auto"/>
            <w:shd w:val="clear" w:color="auto" w:fill="auto"/>
          </w:tcPr>
          <w:p w14:paraId="33B9558C" w14:textId="77777777" w:rsidR="004E15A8" w:rsidRDefault="004E15A8" w:rsidP="00D31161">
            <w:r>
              <w:rPr>
                <w:rFonts w:hint="eastAsia"/>
              </w:rPr>
              <w:t>N</w:t>
            </w:r>
          </w:p>
        </w:tc>
        <w:tc>
          <w:tcPr>
            <w:tcW w:w="0" w:type="auto"/>
            <w:shd w:val="clear" w:color="auto" w:fill="auto"/>
          </w:tcPr>
          <w:p w14:paraId="6813B938" w14:textId="77777777" w:rsidR="004E15A8" w:rsidRDefault="004E15A8" w:rsidP="00D31161">
            <w:r>
              <w:t>N</w:t>
            </w:r>
          </w:p>
        </w:tc>
        <w:tc>
          <w:tcPr>
            <w:tcW w:w="0" w:type="auto"/>
            <w:shd w:val="clear" w:color="auto" w:fill="auto"/>
          </w:tcPr>
          <w:p w14:paraId="57B57F9F" w14:textId="77777777" w:rsidR="004E15A8" w:rsidRPr="00E77A67" w:rsidRDefault="004E15A8" w:rsidP="00D31161">
            <w:pPr>
              <w:rPr>
                <w:highlight w:val="green"/>
              </w:rPr>
            </w:pPr>
            <w:r w:rsidRPr="00E77A67">
              <w:rPr>
                <w:rFonts w:hint="eastAsia"/>
                <w:highlight w:val="green"/>
              </w:rPr>
              <w:t>No requirement</w:t>
            </w:r>
          </w:p>
        </w:tc>
      </w:tr>
      <w:tr w:rsidR="004E15A8" w14:paraId="55084292" w14:textId="77777777" w:rsidTr="004E15A8">
        <w:trPr>
          <w:jc w:val="center"/>
        </w:trPr>
        <w:tc>
          <w:tcPr>
            <w:tcW w:w="0" w:type="auto"/>
            <w:shd w:val="clear" w:color="auto" w:fill="auto"/>
            <w:vAlign w:val="center"/>
          </w:tcPr>
          <w:p w14:paraId="060F59A1" w14:textId="77777777" w:rsidR="004E15A8" w:rsidRPr="00E77A67" w:rsidRDefault="004E15A8" w:rsidP="00D31161">
            <w:pPr>
              <w:rPr>
                <w:b/>
              </w:rPr>
            </w:pPr>
            <w:r w:rsidRPr="00E77A67">
              <w:rPr>
                <w:b/>
              </w:rPr>
              <w:t>E-UTRAN RRC_INACTIVE state mobility</w:t>
            </w:r>
          </w:p>
        </w:tc>
        <w:tc>
          <w:tcPr>
            <w:tcW w:w="0" w:type="auto"/>
            <w:shd w:val="clear" w:color="auto" w:fill="auto"/>
          </w:tcPr>
          <w:p w14:paraId="15EE352E" w14:textId="77777777" w:rsidR="004E15A8" w:rsidRDefault="004E15A8" w:rsidP="00D31161"/>
        </w:tc>
        <w:tc>
          <w:tcPr>
            <w:tcW w:w="0" w:type="auto"/>
            <w:shd w:val="clear" w:color="auto" w:fill="auto"/>
          </w:tcPr>
          <w:p w14:paraId="6E7AE852" w14:textId="77777777" w:rsidR="004E15A8" w:rsidRDefault="004E15A8" w:rsidP="00D31161"/>
        </w:tc>
        <w:tc>
          <w:tcPr>
            <w:tcW w:w="0" w:type="auto"/>
            <w:shd w:val="clear" w:color="auto" w:fill="auto"/>
          </w:tcPr>
          <w:p w14:paraId="7C2F7DFB" w14:textId="77777777" w:rsidR="004E15A8" w:rsidRDefault="004E15A8" w:rsidP="00D31161">
            <w:r>
              <w:t>Pending RAN2</w:t>
            </w:r>
          </w:p>
        </w:tc>
        <w:tc>
          <w:tcPr>
            <w:tcW w:w="0" w:type="auto"/>
            <w:shd w:val="clear" w:color="auto" w:fill="auto"/>
          </w:tcPr>
          <w:p w14:paraId="4501117A" w14:textId="77777777" w:rsidR="004E15A8" w:rsidRDefault="004E15A8" w:rsidP="00D31161"/>
        </w:tc>
      </w:tr>
      <w:tr w:rsidR="004E15A8" w14:paraId="40A5D92C" w14:textId="77777777" w:rsidTr="004E15A8">
        <w:trPr>
          <w:jc w:val="center"/>
        </w:trPr>
        <w:tc>
          <w:tcPr>
            <w:tcW w:w="0" w:type="auto"/>
            <w:shd w:val="clear" w:color="auto" w:fill="auto"/>
            <w:vAlign w:val="center"/>
          </w:tcPr>
          <w:p w14:paraId="38EEBF4B" w14:textId="77777777" w:rsidR="004E15A8" w:rsidRPr="00E77A67" w:rsidRDefault="004E15A8" w:rsidP="00D31161">
            <w:pPr>
              <w:rPr>
                <w:b/>
              </w:rPr>
            </w:pPr>
            <w:r w:rsidRPr="00E77A67">
              <w:rPr>
                <w:b/>
              </w:rPr>
              <w:t>E-UTRAN RRC_CONNECTED state mobility</w:t>
            </w:r>
          </w:p>
        </w:tc>
        <w:tc>
          <w:tcPr>
            <w:tcW w:w="0" w:type="auto"/>
            <w:shd w:val="clear" w:color="auto" w:fill="auto"/>
          </w:tcPr>
          <w:p w14:paraId="3A2D7B6F" w14:textId="77777777" w:rsidR="004E15A8" w:rsidRDefault="004E15A8" w:rsidP="00D31161">
            <w:r>
              <w:t>H</w:t>
            </w:r>
            <w:r>
              <w:rPr>
                <w:rFonts w:hint="eastAsia"/>
              </w:rPr>
              <w:t>andover</w:t>
            </w:r>
          </w:p>
        </w:tc>
        <w:tc>
          <w:tcPr>
            <w:tcW w:w="0" w:type="auto"/>
            <w:shd w:val="clear" w:color="auto" w:fill="auto"/>
          </w:tcPr>
          <w:p w14:paraId="7DE52D55" w14:textId="77777777" w:rsidR="004E15A8" w:rsidRDefault="004E15A8" w:rsidP="00D31161">
            <w:r>
              <w:rPr>
                <w:rFonts w:hint="eastAsia"/>
              </w:rPr>
              <w:t>N</w:t>
            </w:r>
          </w:p>
        </w:tc>
        <w:tc>
          <w:tcPr>
            <w:tcW w:w="0" w:type="auto"/>
            <w:shd w:val="clear" w:color="auto" w:fill="auto"/>
          </w:tcPr>
          <w:p w14:paraId="5C09182E" w14:textId="77777777" w:rsidR="004E15A8" w:rsidRDefault="004E15A8" w:rsidP="00D31161">
            <w:r>
              <w:t>N</w:t>
            </w:r>
          </w:p>
        </w:tc>
        <w:tc>
          <w:tcPr>
            <w:tcW w:w="0" w:type="auto"/>
            <w:shd w:val="clear" w:color="auto" w:fill="auto"/>
          </w:tcPr>
          <w:p w14:paraId="63F171C1" w14:textId="77777777" w:rsidR="004E15A8" w:rsidRDefault="004E15A8" w:rsidP="00D31161"/>
        </w:tc>
      </w:tr>
      <w:tr w:rsidR="004E15A8" w14:paraId="162F98F0" w14:textId="77777777" w:rsidTr="004E15A8">
        <w:trPr>
          <w:jc w:val="center"/>
        </w:trPr>
        <w:tc>
          <w:tcPr>
            <w:tcW w:w="0" w:type="auto"/>
            <w:vMerge w:val="restart"/>
            <w:shd w:val="clear" w:color="auto" w:fill="auto"/>
            <w:vAlign w:val="center"/>
          </w:tcPr>
          <w:p w14:paraId="35894194" w14:textId="77777777" w:rsidR="004E15A8" w:rsidRPr="00E77A67" w:rsidRDefault="004E15A8" w:rsidP="00D31161">
            <w:pPr>
              <w:rPr>
                <w:b/>
              </w:rPr>
            </w:pPr>
            <w:r w:rsidRPr="00E77A67">
              <w:rPr>
                <w:b/>
              </w:rPr>
              <w:t>RRC Connection Mobility Control</w:t>
            </w:r>
          </w:p>
        </w:tc>
        <w:tc>
          <w:tcPr>
            <w:tcW w:w="0" w:type="auto"/>
            <w:shd w:val="clear" w:color="auto" w:fill="auto"/>
          </w:tcPr>
          <w:p w14:paraId="6DA5A760" w14:textId="77777777" w:rsidR="004E15A8" w:rsidRDefault="004E15A8" w:rsidP="00D31161">
            <w:r>
              <w:rPr>
                <w:rFonts w:hint="eastAsia"/>
              </w:rPr>
              <w:t>RRC re-establishment</w:t>
            </w:r>
          </w:p>
        </w:tc>
        <w:tc>
          <w:tcPr>
            <w:tcW w:w="0" w:type="auto"/>
            <w:shd w:val="clear" w:color="auto" w:fill="auto"/>
          </w:tcPr>
          <w:p w14:paraId="0712FB33" w14:textId="77777777" w:rsidR="004E15A8" w:rsidRDefault="004E15A8" w:rsidP="00D31161">
            <w:r>
              <w:rPr>
                <w:rFonts w:hint="eastAsia"/>
              </w:rPr>
              <w:t>Y</w:t>
            </w:r>
          </w:p>
        </w:tc>
        <w:tc>
          <w:tcPr>
            <w:tcW w:w="0" w:type="auto"/>
            <w:shd w:val="clear" w:color="auto" w:fill="auto"/>
          </w:tcPr>
          <w:p w14:paraId="7E3B8799" w14:textId="77777777" w:rsidR="004E15A8" w:rsidRDefault="004E15A8" w:rsidP="00D31161">
            <w:r>
              <w:t>N</w:t>
            </w:r>
          </w:p>
        </w:tc>
        <w:tc>
          <w:tcPr>
            <w:tcW w:w="0" w:type="auto"/>
            <w:shd w:val="clear" w:color="auto" w:fill="auto"/>
          </w:tcPr>
          <w:p w14:paraId="4CCE0200" w14:textId="77777777" w:rsidR="004E15A8" w:rsidRDefault="004E15A8" w:rsidP="00D31161"/>
        </w:tc>
      </w:tr>
      <w:tr w:rsidR="004E15A8" w14:paraId="52CD32BE" w14:textId="77777777" w:rsidTr="004E15A8">
        <w:trPr>
          <w:jc w:val="center"/>
        </w:trPr>
        <w:tc>
          <w:tcPr>
            <w:tcW w:w="0" w:type="auto"/>
            <w:vMerge/>
            <w:shd w:val="clear" w:color="auto" w:fill="auto"/>
            <w:vAlign w:val="center"/>
          </w:tcPr>
          <w:p w14:paraId="3B0AE7FC" w14:textId="77777777" w:rsidR="004E15A8" w:rsidRPr="00E77A67" w:rsidRDefault="004E15A8" w:rsidP="00D31161">
            <w:pPr>
              <w:rPr>
                <w:b/>
              </w:rPr>
            </w:pPr>
          </w:p>
        </w:tc>
        <w:tc>
          <w:tcPr>
            <w:tcW w:w="0" w:type="auto"/>
            <w:shd w:val="clear" w:color="auto" w:fill="auto"/>
          </w:tcPr>
          <w:p w14:paraId="2C727C40" w14:textId="77777777" w:rsidR="004E15A8" w:rsidRPr="00A05E5A" w:rsidRDefault="004E15A8" w:rsidP="00D31161">
            <w:r>
              <w:t>Random access</w:t>
            </w:r>
          </w:p>
        </w:tc>
        <w:tc>
          <w:tcPr>
            <w:tcW w:w="0" w:type="auto"/>
            <w:shd w:val="clear" w:color="auto" w:fill="auto"/>
          </w:tcPr>
          <w:p w14:paraId="3F156496" w14:textId="77777777" w:rsidR="004E15A8" w:rsidRDefault="004E15A8" w:rsidP="00D31161">
            <w:r>
              <w:rPr>
                <w:rFonts w:hint="eastAsia"/>
              </w:rPr>
              <w:t>Y</w:t>
            </w:r>
          </w:p>
        </w:tc>
        <w:tc>
          <w:tcPr>
            <w:tcW w:w="0" w:type="auto"/>
            <w:shd w:val="clear" w:color="auto" w:fill="auto"/>
          </w:tcPr>
          <w:p w14:paraId="32C0B751" w14:textId="77777777" w:rsidR="004E15A8" w:rsidRDefault="004E15A8" w:rsidP="00D31161">
            <w:r>
              <w:t>Y</w:t>
            </w:r>
          </w:p>
        </w:tc>
        <w:tc>
          <w:tcPr>
            <w:tcW w:w="0" w:type="auto"/>
            <w:shd w:val="clear" w:color="auto" w:fill="auto"/>
          </w:tcPr>
          <w:p w14:paraId="26457CB0" w14:textId="77777777" w:rsidR="004E15A8" w:rsidRDefault="004E15A8" w:rsidP="00D31161">
            <w:r w:rsidRPr="00E77A67">
              <w:rPr>
                <w:rFonts w:hint="eastAsia"/>
                <w:highlight w:val="green"/>
              </w:rPr>
              <w:t>Requirement is needed</w:t>
            </w:r>
          </w:p>
        </w:tc>
      </w:tr>
      <w:tr w:rsidR="004E15A8" w14:paraId="1CE9B53C" w14:textId="77777777" w:rsidTr="004E15A8">
        <w:trPr>
          <w:jc w:val="center"/>
        </w:trPr>
        <w:tc>
          <w:tcPr>
            <w:tcW w:w="0" w:type="auto"/>
            <w:vMerge w:val="restart"/>
            <w:shd w:val="clear" w:color="auto" w:fill="auto"/>
            <w:vAlign w:val="center"/>
          </w:tcPr>
          <w:p w14:paraId="252095D1" w14:textId="77777777" w:rsidR="004E15A8" w:rsidRPr="00E77A67" w:rsidRDefault="004E15A8" w:rsidP="00D31161">
            <w:pPr>
              <w:rPr>
                <w:b/>
              </w:rPr>
            </w:pPr>
            <w:r w:rsidRPr="00E77A67">
              <w:rPr>
                <w:rFonts w:hint="eastAsia"/>
                <w:b/>
              </w:rPr>
              <w:t xml:space="preserve">UE timing and </w:t>
            </w:r>
            <w:proofErr w:type="spellStart"/>
            <w:r w:rsidRPr="00E77A67">
              <w:rPr>
                <w:b/>
              </w:rPr>
              <w:t>signalling</w:t>
            </w:r>
            <w:proofErr w:type="spellEnd"/>
            <w:r w:rsidRPr="00E77A67">
              <w:rPr>
                <w:rFonts w:hint="eastAsia"/>
                <w:b/>
              </w:rPr>
              <w:t xml:space="preserve"> </w:t>
            </w:r>
            <w:r w:rsidRPr="00E77A67">
              <w:rPr>
                <w:b/>
              </w:rPr>
              <w:t>characteristics</w:t>
            </w:r>
          </w:p>
        </w:tc>
        <w:tc>
          <w:tcPr>
            <w:tcW w:w="0" w:type="auto"/>
            <w:shd w:val="clear" w:color="auto" w:fill="auto"/>
          </w:tcPr>
          <w:p w14:paraId="6E2030E4" w14:textId="77777777" w:rsidR="004E15A8" w:rsidRPr="00A05E5A" w:rsidRDefault="004E15A8" w:rsidP="00D31161">
            <w:r>
              <w:rPr>
                <w:rFonts w:hint="eastAsia"/>
              </w:rPr>
              <w:t>UE transmit timing</w:t>
            </w:r>
          </w:p>
        </w:tc>
        <w:tc>
          <w:tcPr>
            <w:tcW w:w="0" w:type="auto"/>
            <w:shd w:val="clear" w:color="auto" w:fill="auto"/>
          </w:tcPr>
          <w:p w14:paraId="64007CFB" w14:textId="77777777" w:rsidR="004E15A8" w:rsidRDefault="004E15A8" w:rsidP="00D31161">
            <w:r>
              <w:rPr>
                <w:rFonts w:hint="eastAsia"/>
              </w:rPr>
              <w:t>Y</w:t>
            </w:r>
          </w:p>
        </w:tc>
        <w:tc>
          <w:tcPr>
            <w:tcW w:w="0" w:type="auto"/>
            <w:shd w:val="clear" w:color="auto" w:fill="auto"/>
          </w:tcPr>
          <w:p w14:paraId="01C7A797" w14:textId="77777777" w:rsidR="004E15A8" w:rsidRDefault="004E15A8" w:rsidP="00D31161">
            <w:r>
              <w:t>Y</w:t>
            </w:r>
          </w:p>
        </w:tc>
        <w:tc>
          <w:tcPr>
            <w:tcW w:w="0" w:type="auto"/>
            <w:shd w:val="clear" w:color="auto" w:fill="auto"/>
          </w:tcPr>
          <w:p w14:paraId="63750FBD" w14:textId="77777777" w:rsidR="004E15A8" w:rsidRDefault="004E15A8" w:rsidP="00D31161">
            <w:r w:rsidRPr="00E77A67">
              <w:rPr>
                <w:rFonts w:hint="eastAsia"/>
                <w:highlight w:val="green"/>
              </w:rPr>
              <w:t>Requirement is needed</w:t>
            </w:r>
          </w:p>
        </w:tc>
      </w:tr>
      <w:tr w:rsidR="004E15A8" w14:paraId="5C25EEB4" w14:textId="77777777" w:rsidTr="004E15A8">
        <w:trPr>
          <w:jc w:val="center"/>
        </w:trPr>
        <w:tc>
          <w:tcPr>
            <w:tcW w:w="0" w:type="auto"/>
            <w:vMerge/>
            <w:shd w:val="clear" w:color="auto" w:fill="auto"/>
          </w:tcPr>
          <w:p w14:paraId="4CDA74AB" w14:textId="77777777" w:rsidR="004E15A8" w:rsidRDefault="004E15A8" w:rsidP="00D31161"/>
        </w:tc>
        <w:tc>
          <w:tcPr>
            <w:tcW w:w="0" w:type="auto"/>
            <w:shd w:val="clear" w:color="auto" w:fill="auto"/>
          </w:tcPr>
          <w:p w14:paraId="73BAB4F6" w14:textId="77777777" w:rsidR="004E15A8" w:rsidRPr="00713F21" w:rsidRDefault="004E15A8" w:rsidP="00D31161">
            <w:r>
              <w:t>UE timer accuracy</w:t>
            </w:r>
          </w:p>
        </w:tc>
        <w:tc>
          <w:tcPr>
            <w:tcW w:w="0" w:type="auto"/>
            <w:shd w:val="clear" w:color="auto" w:fill="auto"/>
          </w:tcPr>
          <w:p w14:paraId="5CBD3056" w14:textId="77777777" w:rsidR="004E15A8" w:rsidRDefault="004E15A8" w:rsidP="00D31161">
            <w:r>
              <w:rPr>
                <w:rFonts w:hint="eastAsia"/>
              </w:rPr>
              <w:t>N</w:t>
            </w:r>
          </w:p>
        </w:tc>
        <w:tc>
          <w:tcPr>
            <w:tcW w:w="0" w:type="auto"/>
            <w:shd w:val="clear" w:color="auto" w:fill="auto"/>
          </w:tcPr>
          <w:p w14:paraId="60F42D87" w14:textId="77777777" w:rsidR="004E15A8" w:rsidRDefault="004E15A8" w:rsidP="00D31161"/>
        </w:tc>
        <w:tc>
          <w:tcPr>
            <w:tcW w:w="0" w:type="auto"/>
            <w:shd w:val="clear" w:color="auto" w:fill="auto"/>
          </w:tcPr>
          <w:p w14:paraId="12838F87" w14:textId="77777777" w:rsidR="004E15A8" w:rsidRDefault="004E15A8" w:rsidP="00D31161"/>
        </w:tc>
      </w:tr>
      <w:tr w:rsidR="004E15A8" w14:paraId="371F396B" w14:textId="77777777" w:rsidTr="004E15A8">
        <w:trPr>
          <w:jc w:val="center"/>
        </w:trPr>
        <w:tc>
          <w:tcPr>
            <w:tcW w:w="0" w:type="auto"/>
            <w:vMerge/>
            <w:shd w:val="clear" w:color="auto" w:fill="auto"/>
          </w:tcPr>
          <w:p w14:paraId="3643663A" w14:textId="77777777" w:rsidR="004E15A8" w:rsidRDefault="004E15A8" w:rsidP="00D31161"/>
        </w:tc>
        <w:tc>
          <w:tcPr>
            <w:tcW w:w="0" w:type="auto"/>
            <w:shd w:val="clear" w:color="auto" w:fill="auto"/>
          </w:tcPr>
          <w:p w14:paraId="52B59C0E" w14:textId="77777777" w:rsidR="004E15A8" w:rsidRDefault="004E15A8" w:rsidP="00D31161">
            <w:r>
              <w:t>T</w:t>
            </w:r>
            <w:r>
              <w:rPr>
                <w:rFonts w:hint="eastAsia"/>
              </w:rPr>
              <w:t xml:space="preserve">iming </w:t>
            </w:r>
            <w:r>
              <w:t>advance</w:t>
            </w:r>
          </w:p>
        </w:tc>
        <w:tc>
          <w:tcPr>
            <w:tcW w:w="0" w:type="auto"/>
            <w:shd w:val="clear" w:color="auto" w:fill="auto"/>
          </w:tcPr>
          <w:p w14:paraId="1C30AEE3" w14:textId="77777777" w:rsidR="004E15A8" w:rsidRDefault="004E15A8" w:rsidP="00D31161">
            <w:r>
              <w:rPr>
                <w:rFonts w:hint="eastAsia"/>
              </w:rPr>
              <w:t>Y</w:t>
            </w:r>
          </w:p>
        </w:tc>
        <w:tc>
          <w:tcPr>
            <w:tcW w:w="0" w:type="auto"/>
            <w:shd w:val="clear" w:color="auto" w:fill="auto"/>
          </w:tcPr>
          <w:p w14:paraId="12B2003A" w14:textId="77777777" w:rsidR="004E15A8" w:rsidRDefault="004E15A8" w:rsidP="00D31161">
            <w:r>
              <w:t>Y</w:t>
            </w:r>
          </w:p>
        </w:tc>
        <w:tc>
          <w:tcPr>
            <w:tcW w:w="0" w:type="auto"/>
            <w:shd w:val="clear" w:color="auto" w:fill="auto"/>
          </w:tcPr>
          <w:p w14:paraId="51BF68AB" w14:textId="77777777" w:rsidR="004E15A8" w:rsidRDefault="004E15A8" w:rsidP="00D31161">
            <w:r w:rsidRPr="00E77A67">
              <w:rPr>
                <w:rFonts w:hint="eastAsia"/>
                <w:highlight w:val="green"/>
              </w:rPr>
              <w:t>Requirement is needed</w:t>
            </w:r>
          </w:p>
        </w:tc>
      </w:tr>
      <w:tr w:rsidR="004E15A8" w14:paraId="7108C7A9" w14:textId="77777777" w:rsidTr="004E15A8">
        <w:trPr>
          <w:jc w:val="center"/>
        </w:trPr>
        <w:tc>
          <w:tcPr>
            <w:tcW w:w="0" w:type="auto"/>
            <w:vMerge/>
            <w:shd w:val="clear" w:color="auto" w:fill="auto"/>
          </w:tcPr>
          <w:p w14:paraId="43EA9AC8" w14:textId="77777777" w:rsidR="004E15A8" w:rsidRDefault="004E15A8" w:rsidP="00D31161"/>
        </w:tc>
        <w:tc>
          <w:tcPr>
            <w:tcW w:w="0" w:type="auto"/>
            <w:shd w:val="clear" w:color="auto" w:fill="auto"/>
          </w:tcPr>
          <w:p w14:paraId="1A40CD7D" w14:textId="77777777" w:rsidR="004E15A8" w:rsidRDefault="004E15A8" w:rsidP="00D31161">
            <w:r>
              <w:t>Radio link monitoring</w:t>
            </w:r>
          </w:p>
        </w:tc>
        <w:tc>
          <w:tcPr>
            <w:tcW w:w="0" w:type="auto"/>
            <w:shd w:val="clear" w:color="auto" w:fill="auto"/>
          </w:tcPr>
          <w:p w14:paraId="4317FE4A" w14:textId="77777777" w:rsidR="004E15A8" w:rsidRDefault="004E15A8" w:rsidP="00D31161">
            <w:r>
              <w:rPr>
                <w:rFonts w:hint="eastAsia"/>
              </w:rPr>
              <w:t>Y</w:t>
            </w:r>
          </w:p>
        </w:tc>
        <w:tc>
          <w:tcPr>
            <w:tcW w:w="0" w:type="auto"/>
            <w:shd w:val="clear" w:color="auto" w:fill="auto"/>
          </w:tcPr>
          <w:p w14:paraId="0A833A79" w14:textId="77777777" w:rsidR="004E15A8" w:rsidRDefault="004E15A8" w:rsidP="00D31161">
            <w:r>
              <w:t>Y</w:t>
            </w:r>
          </w:p>
        </w:tc>
        <w:tc>
          <w:tcPr>
            <w:tcW w:w="0" w:type="auto"/>
            <w:shd w:val="clear" w:color="auto" w:fill="auto"/>
          </w:tcPr>
          <w:p w14:paraId="6766E269" w14:textId="77777777" w:rsidR="004E15A8" w:rsidRDefault="004E15A8" w:rsidP="00D31161">
            <w:r w:rsidRPr="00E77A67">
              <w:rPr>
                <w:rFonts w:hint="eastAsia"/>
                <w:highlight w:val="green"/>
              </w:rPr>
              <w:t>Requirement is needed</w:t>
            </w:r>
          </w:p>
        </w:tc>
      </w:tr>
      <w:tr w:rsidR="004E15A8" w14:paraId="00C0279C" w14:textId="77777777" w:rsidTr="004E15A8">
        <w:trPr>
          <w:jc w:val="center"/>
        </w:trPr>
        <w:tc>
          <w:tcPr>
            <w:tcW w:w="0" w:type="auto"/>
            <w:vMerge/>
            <w:shd w:val="clear" w:color="auto" w:fill="auto"/>
          </w:tcPr>
          <w:p w14:paraId="78E07F59" w14:textId="77777777" w:rsidR="004E15A8" w:rsidRDefault="004E15A8" w:rsidP="00D31161"/>
        </w:tc>
        <w:tc>
          <w:tcPr>
            <w:tcW w:w="0" w:type="auto"/>
            <w:shd w:val="clear" w:color="auto" w:fill="auto"/>
          </w:tcPr>
          <w:p w14:paraId="57827B55" w14:textId="77777777" w:rsidR="004E15A8" w:rsidRPr="00F96DD4" w:rsidRDefault="004E15A8" w:rsidP="00D31161">
            <w:r>
              <w:t>I</w:t>
            </w:r>
            <w:r>
              <w:rPr>
                <w:rFonts w:hint="eastAsia"/>
              </w:rPr>
              <w:t xml:space="preserve">nterruption </w:t>
            </w:r>
            <w:r>
              <w:t>with DC</w:t>
            </w:r>
          </w:p>
        </w:tc>
        <w:tc>
          <w:tcPr>
            <w:tcW w:w="0" w:type="auto"/>
            <w:shd w:val="clear" w:color="auto" w:fill="auto"/>
          </w:tcPr>
          <w:p w14:paraId="43C24B6A" w14:textId="77777777" w:rsidR="004E15A8" w:rsidRDefault="004E15A8" w:rsidP="00D31161">
            <w:r>
              <w:rPr>
                <w:rFonts w:hint="eastAsia"/>
              </w:rPr>
              <w:t>Y</w:t>
            </w:r>
          </w:p>
        </w:tc>
        <w:tc>
          <w:tcPr>
            <w:tcW w:w="0" w:type="auto"/>
            <w:shd w:val="clear" w:color="auto" w:fill="auto"/>
          </w:tcPr>
          <w:p w14:paraId="0FD3EBB1" w14:textId="77777777" w:rsidR="004E15A8" w:rsidRDefault="004E15A8" w:rsidP="00D31161">
            <w:r>
              <w:t>Y</w:t>
            </w:r>
          </w:p>
        </w:tc>
        <w:tc>
          <w:tcPr>
            <w:tcW w:w="0" w:type="auto"/>
            <w:shd w:val="clear" w:color="auto" w:fill="auto"/>
          </w:tcPr>
          <w:p w14:paraId="50059208" w14:textId="77777777" w:rsidR="004E15A8" w:rsidRDefault="004E15A8" w:rsidP="00D31161">
            <w:r w:rsidRPr="00E77A67">
              <w:rPr>
                <w:rFonts w:hint="eastAsia"/>
                <w:highlight w:val="green"/>
              </w:rPr>
              <w:t>Requirement is needed</w:t>
            </w:r>
          </w:p>
        </w:tc>
      </w:tr>
      <w:tr w:rsidR="004E15A8" w14:paraId="7C2442AC" w14:textId="77777777" w:rsidTr="004E15A8">
        <w:trPr>
          <w:jc w:val="center"/>
        </w:trPr>
        <w:tc>
          <w:tcPr>
            <w:tcW w:w="0" w:type="auto"/>
            <w:vMerge/>
            <w:shd w:val="clear" w:color="auto" w:fill="auto"/>
          </w:tcPr>
          <w:p w14:paraId="66BC31F5" w14:textId="77777777" w:rsidR="004E15A8" w:rsidRDefault="004E15A8" w:rsidP="00D31161"/>
        </w:tc>
        <w:tc>
          <w:tcPr>
            <w:tcW w:w="0" w:type="auto"/>
            <w:shd w:val="clear" w:color="auto" w:fill="auto"/>
          </w:tcPr>
          <w:p w14:paraId="5CD57D3D" w14:textId="77777777" w:rsidR="004E15A8" w:rsidRDefault="004E15A8" w:rsidP="00D31161">
            <w:r>
              <w:t>C</w:t>
            </w:r>
            <w:r>
              <w:rPr>
                <w:rFonts w:hint="eastAsia"/>
              </w:rPr>
              <w:t xml:space="preserve">ell </w:t>
            </w:r>
            <w:r>
              <w:t>phase synchronization accuracy</w:t>
            </w:r>
          </w:p>
        </w:tc>
        <w:tc>
          <w:tcPr>
            <w:tcW w:w="0" w:type="auto"/>
            <w:shd w:val="clear" w:color="auto" w:fill="auto"/>
          </w:tcPr>
          <w:p w14:paraId="05326E6C" w14:textId="77777777" w:rsidR="004E15A8" w:rsidRDefault="004E15A8" w:rsidP="00D31161">
            <w:r>
              <w:t>TBD</w:t>
            </w:r>
          </w:p>
        </w:tc>
        <w:tc>
          <w:tcPr>
            <w:tcW w:w="0" w:type="auto"/>
            <w:shd w:val="clear" w:color="auto" w:fill="auto"/>
          </w:tcPr>
          <w:p w14:paraId="7AC2CFDE" w14:textId="77777777" w:rsidR="004E15A8" w:rsidRDefault="004E15A8" w:rsidP="00D31161">
            <w:r>
              <w:t>Y for TDD</w:t>
            </w:r>
          </w:p>
        </w:tc>
        <w:tc>
          <w:tcPr>
            <w:tcW w:w="0" w:type="auto"/>
            <w:shd w:val="clear" w:color="auto" w:fill="auto"/>
          </w:tcPr>
          <w:p w14:paraId="1EAD5F0D" w14:textId="77777777" w:rsidR="004E15A8" w:rsidRDefault="004E15A8" w:rsidP="00D31161"/>
        </w:tc>
      </w:tr>
      <w:tr w:rsidR="004E15A8" w14:paraId="3D24617B" w14:textId="77777777" w:rsidTr="004E15A8">
        <w:trPr>
          <w:jc w:val="center"/>
        </w:trPr>
        <w:tc>
          <w:tcPr>
            <w:tcW w:w="0" w:type="auto"/>
            <w:vMerge/>
            <w:shd w:val="clear" w:color="auto" w:fill="auto"/>
          </w:tcPr>
          <w:p w14:paraId="161EAF3B" w14:textId="77777777" w:rsidR="004E15A8" w:rsidRDefault="004E15A8" w:rsidP="00D31161"/>
        </w:tc>
        <w:tc>
          <w:tcPr>
            <w:tcW w:w="0" w:type="auto"/>
            <w:shd w:val="clear" w:color="auto" w:fill="auto"/>
          </w:tcPr>
          <w:p w14:paraId="32352FE5" w14:textId="77777777" w:rsidR="004E15A8" w:rsidRDefault="004E15A8" w:rsidP="00D31161">
            <w:proofErr w:type="spellStart"/>
            <w:r>
              <w:rPr>
                <w:rFonts w:hint="eastAsia"/>
              </w:rPr>
              <w:t>PSCell</w:t>
            </w:r>
            <w:proofErr w:type="spellEnd"/>
            <w:r>
              <w:rPr>
                <w:rFonts w:hint="eastAsia"/>
              </w:rPr>
              <w:t xml:space="preserve"> </w:t>
            </w:r>
            <w:r>
              <w:t>addition</w:t>
            </w:r>
            <w:r>
              <w:rPr>
                <w:rFonts w:hint="eastAsia"/>
              </w:rPr>
              <w:t>/</w:t>
            </w:r>
            <w:r>
              <w:t>release</w:t>
            </w:r>
            <w:r>
              <w:rPr>
                <w:rFonts w:hint="eastAsia"/>
              </w:rPr>
              <w:t>/change</w:t>
            </w:r>
            <w:r>
              <w:t xml:space="preserve"> delay </w:t>
            </w:r>
          </w:p>
        </w:tc>
        <w:tc>
          <w:tcPr>
            <w:tcW w:w="0" w:type="auto"/>
            <w:shd w:val="clear" w:color="auto" w:fill="auto"/>
          </w:tcPr>
          <w:p w14:paraId="3D7B2647" w14:textId="77777777" w:rsidR="004E15A8" w:rsidRDefault="004E15A8" w:rsidP="00D31161">
            <w:r>
              <w:rPr>
                <w:rFonts w:hint="eastAsia"/>
              </w:rPr>
              <w:t>Y</w:t>
            </w:r>
          </w:p>
        </w:tc>
        <w:tc>
          <w:tcPr>
            <w:tcW w:w="0" w:type="auto"/>
            <w:shd w:val="clear" w:color="auto" w:fill="auto"/>
          </w:tcPr>
          <w:p w14:paraId="38785393" w14:textId="77777777" w:rsidR="004E15A8" w:rsidRDefault="004E15A8" w:rsidP="00D31161">
            <w:r>
              <w:t>Y</w:t>
            </w:r>
          </w:p>
        </w:tc>
        <w:tc>
          <w:tcPr>
            <w:tcW w:w="0" w:type="auto"/>
            <w:shd w:val="clear" w:color="auto" w:fill="auto"/>
          </w:tcPr>
          <w:p w14:paraId="7B2B09D0" w14:textId="77777777" w:rsidR="004E15A8" w:rsidRDefault="004E15A8" w:rsidP="00D31161">
            <w:r w:rsidRPr="00E77A67">
              <w:rPr>
                <w:rFonts w:hint="eastAsia"/>
                <w:highlight w:val="green"/>
              </w:rPr>
              <w:t>Requirement is needed</w:t>
            </w:r>
          </w:p>
        </w:tc>
      </w:tr>
      <w:tr w:rsidR="004E15A8" w14:paraId="39B26EC9" w14:textId="77777777" w:rsidTr="004E15A8">
        <w:trPr>
          <w:jc w:val="center"/>
        </w:trPr>
        <w:tc>
          <w:tcPr>
            <w:tcW w:w="0" w:type="auto"/>
            <w:vMerge/>
            <w:shd w:val="clear" w:color="auto" w:fill="auto"/>
          </w:tcPr>
          <w:p w14:paraId="37BC7B55" w14:textId="77777777" w:rsidR="004E15A8" w:rsidRDefault="004E15A8" w:rsidP="00D31161"/>
        </w:tc>
        <w:tc>
          <w:tcPr>
            <w:tcW w:w="0" w:type="auto"/>
            <w:shd w:val="clear" w:color="auto" w:fill="auto"/>
          </w:tcPr>
          <w:p w14:paraId="54D448F0" w14:textId="77777777" w:rsidR="004E15A8" w:rsidRDefault="004E15A8" w:rsidP="00D31161">
            <w:r w:rsidRPr="00793145">
              <w:t>Maximum Receive Timing Difference in Dual Connectivity</w:t>
            </w:r>
          </w:p>
        </w:tc>
        <w:tc>
          <w:tcPr>
            <w:tcW w:w="0" w:type="auto"/>
            <w:shd w:val="clear" w:color="auto" w:fill="auto"/>
          </w:tcPr>
          <w:p w14:paraId="6EFF0FF4" w14:textId="77777777" w:rsidR="004E15A8" w:rsidRDefault="004E15A8" w:rsidP="00D31161">
            <w:r>
              <w:rPr>
                <w:rFonts w:hint="eastAsia"/>
              </w:rPr>
              <w:t>TBD</w:t>
            </w:r>
          </w:p>
        </w:tc>
        <w:tc>
          <w:tcPr>
            <w:tcW w:w="0" w:type="auto"/>
            <w:shd w:val="clear" w:color="auto" w:fill="auto"/>
          </w:tcPr>
          <w:p w14:paraId="4A13EBA4" w14:textId="77777777" w:rsidR="004E15A8" w:rsidRDefault="004E15A8" w:rsidP="00D31161"/>
        </w:tc>
        <w:tc>
          <w:tcPr>
            <w:tcW w:w="0" w:type="auto"/>
            <w:shd w:val="clear" w:color="auto" w:fill="auto"/>
          </w:tcPr>
          <w:p w14:paraId="7943D0E9" w14:textId="77777777" w:rsidR="004E15A8" w:rsidRDefault="004E15A8" w:rsidP="00D31161"/>
        </w:tc>
      </w:tr>
      <w:tr w:rsidR="004E15A8" w14:paraId="27D46E46" w14:textId="77777777" w:rsidTr="004E15A8">
        <w:trPr>
          <w:jc w:val="center"/>
        </w:trPr>
        <w:tc>
          <w:tcPr>
            <w:tcW w:w="0" w:type="auto"/>
            <w:vMerge/>
            <w:shd w:val="clear" w:color="auto" w:fill="auto"/>
          </w:tcPr>
          <w:p w14:paraId="0D50DD7B" w14:textId="77777777" w:rsidR="004E15A8" w:rsidRDefault="004E15A8" w:rsidP="00D31161"/>
        </w:tc>
        <w:tc>
          <w:tcPr>
            <w:tcW w:w="0" w:type="auto"/>
            <w:shd w:val="clear" w:color="auto" w:fill="auto"/>
          </w:tcPr>
          <w:p w14:paraId="724D5D98" w14:textId="77777777" w:rsidR="004E15A8" w:rsidRDefault="004E15A8" w:rsidP="00D31161">
            <w:r w:rsidRPr="0020753C">
              <w:t>Maximum Transmission Timing Difference in Dual Connectivity</w:t>
            </w:r>
          </w:p>
        </w:tc>
        <w:tc>
          <w:tcPr>
            <w:tcW w:w="0" w:type="auto"/>
            <w:shd w:val="clear" w:color="auto" w:fill="auto"/>
          </w:tcPr>
          <w:p w14:paraId="1D0C8CFA" w14:textId="77777777" w:rsidR="004E15A8" w:rsidRDefault="004E15A8" w:rsidP="00D31161">
            <w:r>
              <w:t>TBD</w:t>
            </w:r>
          </w:p>
        </w:tc>
        <w:tc>
          <w:tcPr>
            <w:tcW w:w="0" w:type="auto"/>
            <w:shd w:val="clear" w:color="auto" w:fill="auto"/>
          </w:tcPr>
          <w:p w14:paraId="058916EF" w14:textId="77777777" w:rsidR="004E15A8" w:rsidRDefault="004E15A8" w:rsidP="00D31161"/>
        </w:tc>
        <w:tc>
          <w:tcPr>
            <w:tcW w:w="0" w:type="auto"/>
            <w:shd w:val="clear" w:color="auto" w:fill="auto"/>
          </w:tcPr>
          <w:p w14:paraId="77418691" w14:textId="77777777" w:rsidR="004E15A8" w:rsidRDefault="004E15A8" w:rsidP="00D31161"/>
        </w:tc>
      </w:tr>
      <w:tr w:rsidR="004E15A8" w14:paraId="53E9643F" w14:textId="77777777" w:rsidTr="004E15A8">
        <w:trPr>
          <w:jc w:val="center"/>
        </w:trPr>
        <w:tc>
          <w:tcPr>
            <w:tcW w:w="0" w:type="auto"/>
            <w:vMerge/>
            <w:shd w:val="clear" w:color="auto" w:fill="auto"/>
          </w:tcPr>
          <w:p w14:paraId="1B97482D" w14:textId="77777777" w:rsidR="004E15A8" w:rsidRDefault="004E15A8" w:rsidP="00D31161"/>
        </w:tc>
        <w:tc>
          <w:tcPr>
            <w:tcW w:w="0" w:type="auto"/>
            <w:shd w:val="clear" w:color="auto" w:fill="auto"/>
          </w:tcPr>
          <w:p w14:paraId="15B8AA89" w14:textId="77777777" w:rsidR="004E15A8" w:rsidRDefault="004E15A8" w:rsidP="00D31161">
            <w:r>
              <w:rPr>
                <w:rFonts w:hint="eastAsia"/>
              </w:rPr>
              <w:t xml:space="preserve">NR </w:t>
            </w:r>
            <w:proofErr w:type="spellStart"/>
            <w:r w:rsidRPr="0020753C">
              <w:t>SCell</w:t>
            </w:r>
            <w:proofErr w:type="spellEnd"/>
            <w:r w:rsidRPr="0020753C">
              <w:t xml:space="preserve"> Activation and Deactivation Delay</w:t>
            </w:r>
          </w:p>
        </w:tc>
        <w:tc>
          <w:tcPr>
            <w:tcW w:w="0" w:type="auto"/>
            <w:shd w:val="clear" w:color="auto" w:fill="auto"/>
          </w:tcPr>
          <w:p w14:paraId="6873087B" w14:textId="77777777" w:rsidR="004E15A8" w:rsidRDefault="004E15A8" w:rsidP="00D31161">
            <w:r>
              <w:t>Y</w:t>
            </w:r>
          </w:p>
        </w:tc>
        <w:tc>
          <w:tcPr>
            <w:tcW w:w="0" w:type="auto"/>
            <w:shd w:val="clear" w:color="auto" w:fill="auto"/>
          </w:tcPr>
          <w:p w14:paraId="20195829" w14:textId="77777777" w:rsidR="004E15A8" w:rsidRDefault="004E15A8" w:rsidP="00D31161">
            <w:r>
              <w:t>Y</w:t>
            </w:r>
          </w:p>
        </w:tc>
        <w:tc>
          <w:tcPr>
            <w:tcW w:w="0" w:type="auto"/>
            <w:shd w:val="clear" w:color="auto" w:fill="auto"/>
          </w:tcPr>
          <w:p w14:paraId="0757F1F1" w14:textId="77777777" w:rsidR="004E15A8" w:rsidRDefault="004E15A8" w:rsidP="00D31161"/>
        </w:tc>
      </w:tr>
      <w:tr w:rsidR="004E15A8" w14:paraId="4F6033C0" w14:textId="77777777" w:rsidTr="004E15A8">
        <w:trPr>
          <w:jc w:val="center"/>
        </w:trPr>
        <w:tc>
          <w:tcPr>
            <w:tcW w:w="0" w:type="auto"/>
            <w:shd w:val="clear" w:color="auto" w:fill="auto"/>
          </w:tcPr>
          <w:p w14:paraId="3BB7997B" w14:textId="77777777" w:rsidR="004E15A8" w:rsidRPr="00E77A67" w:rsidRDefault="004E15A8" w:rsidP="00D31161">
            <w:pPr>
              <w:rPr>
                <w:b/>
              </w:rPr>
            </w:pPr>
            <w:r w:rsidRPr="00E77A67">
              <w:rPr>
                <w:b/>
              </w:rPr>
              <w:t>UE Measurements Procedures in RRC_CONNECTED State</w:t>
            </w:r>
          </w:p>
        </w:tc>
        <w:tc>
          <w:tcPr>
            <w:tcW w:w="0" w:type="auto"/>
            <w:shd w:val="clear" w:color="auto" w:fill="auto"/>
          </w:tcPr>
          <w:p w14:paraId="0D87E04C" w14:textId="77777777" w:rsidR="004E15A8" w:rsidRDefault="004E15A8" w:rsidP="00D31161">
            <w:r>
              <w:rPr>
                <w:rFonts w:hint="eastAsia"/>
              </w:rPr>
              <w:t>[</w:t>
            </w:r>
            <w:r>
              <w:t>I</w:t>
            </w:r>
            <w:r>
              <w:rPr>
                <w:rFonts w:hint="eastAsia"/>
              </w:rPr>
              <w:t>ntra</w:t>
            </w:r>
            <w:r>
              <w:t>/inter</w:t>
            </w:r>
            <w:r>
              <w:rPr>
                <w:rFonts w:hint="eastAsia"/>
              </w:rPr>
              <w:t>-</w:t>
            </w:r>
            <w:r>
              <w:t>frequency</w:t>
            </w:r>
            <w:r>
              <w:rPr>
                <w:rFonts w:hint="eastAsia"/>
              </w:rPr>
              <w:t>]</w:t>
            </w:r>
            <w:r>
              <w:t xml:space="preserve"> measurement (including cell identification, beam manageme</w:t>
            </w:r>
            <w:r>
              <w:rPr>
                <w:rFonts w:hint="eastAsia"/>
              </w:rPr>
              <w:t>nt</w:t>
            </w:r>
            <w:r>
              <w:t>)</w:t>
            </w:r>
          </w:p>
        </w:tc>
        <w:tc>
          <w:tcPr>
            <w:tcW w:w="0" w:type="auto"/>
            <w:shd w:val="clear" w:color="auto" w:fill="auto"/>
          </w:tcPr>
          <w:p w14:paraId="30B48A91" w14:textId="77777777" w:rsidR="004E15A8" w:rsidRDefault="004E15A8" w:rsidP="00D31161">
            <w:r>
              <w:rPr>
                <w:rFonts w:hint="eastAsia"/>
              </w:rPr>
              <w:t>Y</w:t>
            </w:r>
          </w:p>
        </w:tc>
        <w:tc>
          <w:tcPr>
            <w:tcW w:w="0" w:type="auto"/>
            <w:shd w:val="clear" w:color="auto" w:fill="auto"/>
          </w:tcPr>
          <w:p w14:paraId="1934B70B" w14:textId="77777777" w:rsidR="004E15A8" w:rsidRDefault="004E15A8" w:rsidP="00D31161">
            <w:r>
              <w:t>Y</w:t>
            </w:r>
          </w:p>
        </w:tc>
        <w:tc>
          <w:tcPr>
            <w:tcW w:w="0" w:type="auto"/>
            <w:shd w:val="clear" w:color="auto" w:fill="auto"/>
          </w:tcPr>
          <w:p w14:paraId="165ED6B9" w14:textId="77777777" w:rsidR="004E15A8" w:rsidRDefault="004E15A8" w:rsidP="00D31161">
            <w:r w:rsidRPr="00E77A67">
              <w:rPr>
                <w:rFonts w:hint="eastAsia"/>
                <w:highlight w:val="green"/>
              </w:rPr>
              <w:t>Requirement is needed</w:t>
            </w:r>
          </w:p>
        </w:tc>
      </w:tr>
      <w:tr w:rsidR="004E15A8" w14:paraId="5C9F3606" w14:textId="77777777" w:rsidTr="004E15A8">
        <w:trPr>
          <w:jc w:val="center"/>
        </w:trPr>
        <w:tc>
          <w:tcPr>
            <w:tcW w:w="0" w:type="auto"/>
            <w:shd w:val="clear" w:color="auto" w:fill="auto"/>
          </w:tcPr>
          <w:p w14:paraId="38AE1D99" w14:textId="77777777" w:rsidR="004E15A8" w:rsidRPr="00E77A67" w:rsidRDefault="004E15A8" w:rsidP="00D31161">
            <w:pPr>
              <w:rPr>
                <w:b/>
              </w:rPr>
            </w:pPr>
            <w:r w:rsidRPr="00E77A67">
              <w:rPr>
                <w:b/>
              </w:rPr>
              <w:t>Measurements performance requirements for UE</w:t>
            </w:r>
          </w:p>
        </w:tc>
        <w:tc>
          <w:tcPr>
            <w:tcW w:w="0" w:type="auto"/>
            <w:shd w:val="clear" w:color="auto" w:fill="auto"/>
          </w:tcPr>
          <w:p w14:paraId="0AB2500D" w14:textId="77777777" w:rsidR="004E15A8" w:rsidRDefault="004E15A8" w:rsidP="00D31161">
            <w:r>
              <w:t>M</w:t>
            </w:r>
            <w:r>
              <w:rPr>
                <w:rFonts w:hint="eastAsia"/>
              </w:rPr>
              <w:t xml:space="preserve">easurement </w:t>
            </w:r>
            <w:r>
              <w:t>accuracy</w:t>
            </w:r>
          </w:p>
        </w:tc>
        <w:tc>
          <w:tcPr>
            <w:tcW w:w="0" w:type="auto"/>
            <w:shd w:val="clear" w:color="auto" w:fill="auto"/>
          </w:tcPr>
          <w:p w14:paraId="75B5B18D" w14:textId="77777777" w:rsidR="004E15A8" w:rsidRDefault="004E15A8" w:rsidP="00D31161">
            <w:r>
              <w:rPr>
                <w:rFonts w:hint="eastAsia"/>
              </w:rPr>
              <w:t>Y</w:t>
            </w:r>
          </w:p>
        </w:tc>
        <w:tc>
          <w:tcPr>
            <w:tcW w:w="0" w:type="auto"/>
            <w:shd w:val="clear" w:color="auto" w:fill="auto"/>
          </w:tcPr>
          <w:p w14:paraId="56695C37" w14:textId="77777777" w:rsidR="004E15A8" w:rsidRDefault="004E15A8" w:rsidP="00D31161">
            <w:r>
              <w:t>Y</w:t>
            </w:r>
          </w:p>
        </w:tc>
        <w:tc>
          <w:tcPr>
            <w:tcW w:w="0" w:type="auto"/>
            <w:shd w:val="clear" w:color="auto" w:fill="auto"/>
          </w:tcPr>
          <w:p w14:paraId="23039CB3" w14:textId="77777777" w:rsidR="004E15A8" w:rsidRDefault="004E15A8" w:rsidP="00D31161">
            <w:r w:rsidRPr="00E77A67">
              <w:rPr>
                <w:rFonts w:hint="eastAsia"/>
                <w:highlight w:val="green"/>
              </w:rPr>
              <w:t>Requirement is needed</w:t>
            </w:r>
          </w:p>
        </w:tc>
      </w:tr>
    </w:tbl>
    <w:p w14:paraId="1BD8CB3D" w14:textId="47FA0A98" w:rsidR="004E15A8" w:rsidRPr="00423DEC" w:rsidRDefault="004E15A8" w:rsidP="00C81E8E">
      <w:pPr>
        <w:jc w:val="both"/>
      </w:pPr>
      <w:r>
        <w:t>As can be seen above, there are still some TBD in the table. I</w:t>
      </w:r>
      <w:r>
        <w:rPr>
          <w:rFonts w:hint="eastAsia"/>
        </w:rPr>
        <w:t xml:space="preserve">n </w:t>
      </w:r>
      <w:r>
        <w:t>this contribution, we provide further discussion on the remaining issues.</w:t>
      </w:r>
    </w:p>
    <w:p w14:paraId="084566D2" w14:textId="0A94B312" w:rsidR="00985D64" w:rsidRDefault="00582828" w:rsidP="00985D64">
      <w:pPr>
        <w:pStyle w:val="Heading1"/>
        <w:jc w:val="both"/>
        <w:rPr>
          <w:rFonts w:ascii="Arial" w:hAnsi="Arial" w:cs="Arial"/>
          <w:lang w:val="en-US"/>
        </w:rPr>
      </w:pPr>
      <w:r>
        <w:rPr>
          <w:rFonts w:ascii="Arial" w:hAnsi="Arial" w:cs="Arial"/>
          <w:lang w:val="en-US"/>
        </w:rPr>
        <w:t>Discussion</w:t>
      </w:r>
    </w:p>
    <w:p w14:paraId="0271CBA0" w14:textId="4732378C" w:rsidR="00F80C7F" w:rsidRDefault="00F954B5" w:rsidP="00C81E8E">
      <w:r>
        <w:t>I</w:t>
      </w:r>
      <w:r>
        <w:rPr>
          <w:rFonts w:hint="eastAsia"/>
        </w:rPr>
        <w:t xml:space="preserve">n </w:t>
      </w:r>
      <w:r>
        <w:t xml:space="preserve">this section we will </w:t>
      </w:r>
      <w:r w:rsidR="004A05F9">
        <w:t>discuss the necessity of RRM requirements which have not been decided according to the above table.</w:t>
      </w:r>
    </w:p>
    <w:p w14:paraId="494DC2AD" w14:textId="34D1BBC1" w:rsidR="004A05F9" w:rsidRDefault="004A05F9" w:rsidP="004A05F9">
      <w:pPr>
        <w:pStyle w:val="ListParagraph"/>
        <w:numPr>
          <w:ilvl w:val="0"/>
          <w:numId w:val="8"/>
        </w:numPr>
        <w:ind w:firstLineChars="0"/>
      </w:pPr>
      <w:r>
        <w:rPr>
          <w:rFonts w:hint="eastAsia"/>
        </w:rPr>
        <w:t>E-UTRAN RRC_INACTIVE state mobility</w:t>
      </w:r>
    </w:p>
    <w:p w14:paraId="1F850899" w14:textId="77777777" w:rsidR="004968BF" w:rsidRDefault="004A05F9" w:rsidP="004A05F9">
      <w:r>
        <w:t>I</w:t>
      </w:r>
      <w:r>
        <w:rPr>
          <w:rFonts w:hint="eastAsia"/>
        </w:rPr>
        <w:t xml:space="preserve">nactive </w:t>
      </w:r>
      <w:r>
        <w:t xml:space="preserve">mode is a new RRC mode designed in NR. The relevant functionalities in this mode is being discussed in RAN2, </w:t>
      </w:r>
      <w:r w:rsidR="005A5CA1">
        <w:t>including e.g. paging, PLMN selection, resume and etc</w:t>
      </w:r>
      <w:r>
        <w:t>. From RAN4 RRM perspective,</w:t>
      </w:r>
      <w:r w:rsidR="005A5CA1">
        <w:t xml:space="preserve"> the related UE behaviors at least include cell selection/reselection at this stage. Whether or not there is other RRM impact depends on RAN2 further progress. </w:t>
      </w:r>
    </w:p>
    <w:p w14:paraId="713B5262" w14:textId="0F756215" w:rsidR="004968BF" w:rsidRDefault="004968BF" w:rsidP="004A05F9">
      <w:r>
        <w:t>T</w:t>
      </w:r>
      <w:r w:rsidR="005A5CA1">
        <w:t>he inactiv</w:t>
      </w:r>
      <w:r>
        <w:t xml:space="preserve">e mode is used for power saving compared with connected mode, and faster connection establishment compared with idle mode. In NSA operation option 3, UE first access an LTE </w:t>
      </w:r>
      <w:proofErr w:type="spellStart"/>
      <w:r>
        <w:t>PCell</w:t>
      </w:r>
      <w:proofErr w:type="spellEnd"/>
      <w:r>
        <w:t xml:space="preserve">, and then will be configured with an NR </w:t>
      </w:r>
      <w:proofErr w:type="spellStart"/>
      <w:r>
        <w:t>PSCell</w:t>
      </w:r>
      <w:proofErr w:type="spellEnd"/>
      <w:r>
        <w:t xml:space="preserve">. Note that the procedure belongs to connected mode. When the traffic is done UE would release the </w:t>
      </w:r>
      <w:proofErr w:type="spellStart"/>
      <w:r>
        <w:t>PSCell</w:t>
      </w:r>
      <w:proofErr w:type="spellEnd"/>
      <w:r>
        <w:t xml:space="preserve"> or even </w:t>
      </w:r>
      <w:proofErr w:type="spellStart"/>
      <w:r>
        <w:t>PCell</w:t>
      </w:r>
      <w:proofErr w:type="spellEnd"/>
      <w:r>
        <w:t xml:space="preserve">. Then this is not NSA operation </w:t>
      </w:r>
      <w:r>
        <w:lastRenderedPageBreak/>
        <w:t xml:space="preserve">anymore. </w:t>
      </w:r>
      <w:r w:rsidR="00B21234">
        <w:t>From mobility point of view, UE in RRC_INACTIVE state will perform cell selection/reselection according to RAN2 agreements. Since it was agreed in last meeting that there is no need to define cell selection/reselection. Thus we believe no need to define RRM requirement in RRC_INACTIVE state for NSA operation.</w:t>
      </w:r>
    </w:p>
    <w:p w14:paraId="257D4258" w14:textId="42A61D83" w:rsidR="004968BF" w:rsidRPr="004968BF" w:rsidRDefault="004968BF" w:rsidP="004968BF">
      <w:pPr>
        <w:pStyle w:val="Caption"/>
        <w:rPr>
          <w:rFonts w:ascii="Times New Roman" w:hAnsi="Times New Roman" w:cs="Times New Roman"/>
          <w:i/>
        </w:rPr>
      </w:pPr>
      <w:bookmarkStart w:id="0" w:name="_Ref485219772"/>
      <w:r w:rsidRPr="004968BF">
        <w:rPr>
          <w:rFonts w:ascii="Times New Roman" w:hAnsi="Times New Roman" w:cs="Times New Roman"/>
          <w:b/>
          <w:i/>
        </w:rPr>
        <w:t xml:space="preserve">Proposal </w:t>
      </w:r>
      <w:r w:rsidRPr="004968BF">
        <w:rPr>
          <w:rFonts w:ascii="Times New Roman" w:hAnsi="Times New Roman" w:cs="Times New Roman"/>
          <w:b/>
          <w:i/>
        </w:rPr>
        <w:fldChar w:fldCharType="begin"/>
      </w:r>
      <w:r w:rsidRPr="004968BF">
        <w:rPr>
          <w:rFonts w:ascii="Times New Roman" w:hAnsi="Times New Roman" w:cs="Times New Roman"/>
          <w:b/>
          <w:i/>
        </w:rPr>
        <w:instrText xml:space="preserve"> SEQ Proposal \* ARABIC </w:instrText>
      </w:r>
      <w:r w:rsidRPr="004968BF">
        <w:rPr>
          <w:rFonts w:ascii="Times New Roman" w:hAnsi="Times New Roman" w:cs="Times New Roman"/>
          <w:b/>
          <w:i/>
        </w:rPr>
        <w:fldChar w:fldCharType="separate"/>
      </w:r>
      <w:r w:rsidR="00410CF5">
        <w:rPr>
          <w:rFonts w:ascii="Times New Roman" w:hAnsi="Times New Roman" w:cs="Times New Roman"/>
          <w:b/>
          <w:i/>
          <w:noProof/>
        </w:rPr>
        <w:t>1</w:t>
      </w:r>
      <w:r w:rsidRPr="004968BF">
        <w:rPr>
          <w:rFonts w:ascii="Times New Roman" w:hAnsi="Times New Roman" w:cs="Times New Roman"/>
          <w:b/>
          <w:i/>
        </w:rPr>
        <w:fldChar w:fldCharType="end"/>
      </w:r>
      <w:r w:rsidRPr="004968BF">
        <w:rPr>
          <w:rFonts w:ascii="Times New Roman" w:hAnsi="Times New Roman" w:cs="Times New Roman"/>
          <w:b/>
          <w:i/>
        </w:rPr>
        <w:t>:</w:t>
      </w:r>
      <w:r w:rsidRPr="004968BF">
        <w:rPr>
          <w:rFonts w:ascii="Times New Roman" w:hAnsi="Times New Roman" w:cs="Times New Roman"/>
          <w:i/>
        </w:rPr>
        <w:t xml:space="preserve"> RRC_INACTIVE state mobility requirements are not needed for enabling NSA option 3 operation.</w:t>
      </w:r>
      <w:bookmarkEnd w:id="0"/>
    </w:p>
    <w:p w14:paraId="72B1BFAF" w14:textId="77777777" w:rsidR="00F954B5" w:rsidRDefault="00F954B5" w:rsidP="00C81E8E">
      <w:pPr>
        <w:rPr>
          <w:lang w:val="en-GB"/>
        </w:rPr>
      </w:pPr>
    </w:p>
    <w:p w14:paraId="432E640E" w14:textId="733B9F8E" w:rsidR="00FF2439" w:rsidRDefault="00E61E99" w:rsidP="00FF2439">
      <w:pPr>
        <w:pStyle w:val="ListParagraph"/>
        <w:numPr>
          <w:ilvl w:val="0"/>
          <w:numId w:val="8"/>
        </w:numPr>
        <w:ind w:firstLineChars="0"/>
        <w:rPr>
          <w:lang w:val="en-GB"/>
        </w:rPr>
      </w:pPr>
      <w:r>
        <w:rPr>
          <w:lang w:val="en-GB"/>
        </w:rPr>
        <w:t>H</w:t>
      </w:r>
      <w:r>
        <w:rPr>
          <w:rFonts w:hint="eastAsia"/>
          <w:lang w:val="en-GB"/>
        </w:rPr>
        <w:t>andover</w:t>
      </w:r>
    </w:p>
    <w:p w14:paraId="06538A5E" w14:textId="404A0A34" w:rsidR="00E61E99" w:rsidRDefault="008B4F2A" w:rsidP="00E61E99">
      <w:r>
        <w:rPr>
          <w:lang w:val="en-GB"/>
        </w:rPr>
        <w:t>A</w:t>
      </w:r>
      <w:r>
        <w:rPr>
          <w:rFonts w:hint="eastAsia"/>
          <w:lang w:val="en-GB"/>
        </w:rPr>
        <w:t xml:space="preserve">s </w:t>
      </w:r>
      <w:r>
        <w:rPr>
          <w:lang w:val="en-GB"/>
        </w:rPr>
        <w:t xml:space="preserve">mentioned in </w:t>
      </w:r>
      <w:r>
        <w:rPr>
          <w:lang w:val="en-GB"/>
        </w:rPr>
        <w:fldChar w:fldCharType="begin"/>
      </w:r>
      <w:r>
        <w:rPr>
          <w:lang w:val="en-GB"/>
        </w:rPr>
        <w:instrText xml:space="preserve"> REF _Ref485218191 \h </w:instrText>
      </w:r>
      <w:r>
        <w:rPr>
          <w:lang w:val="en-GB"/>
        </w:rPr>
      </w:r>
      <w:r>
        <w:rPr>
          <w:lang w:val="en-GB"/>
        </w:rPr>
        <w:fldChar w:fldCharType="separate"/>
      </w:r>
      <w:r w:rsidRPr="00402882">
        <w:rPr>
          <w:rFonts w:cs="Times New Roman"/>
        </w:rPr>
        <w:t>[</w:t>
      </w:r>
      <w:r>
        <w:rPr>
          <w:rFonts w:cs="Times New Roman"/>
          <w:noProof/>
        </w:rPr>
        <w:t>3</w:t>
      </w:r>
      <w:r>
        <w:rPr>
          <w:lang w:val="en-GB"/>
        </w:rPr>
        <w:fldChar w:fldCharType="end"/>
      </w:r>
      <w:r>
        <w:rPr>
          <w:lang w:val="en-GB"/>
        </w:rPr>
        <w:t xml:space="preserve">], </w:t>
      </w:r>
      <w:r>
        <w:t>corresponding handover requirements</w:t>
      </w:r>
      <w:r>
        <w:rPr>
          <w:rFonts w:hint="eastAsia"/>
        </w:rPr>
        <w:t xml:space="preserve"> focus on the handover</w:t>
      </w:r>
      <w:r>
        <w:t xml:space="preserve"> delay in handover procedure. No additional work is needed since in DC option 3 the </w:t>
      </w:r>
      <w:proofErr w:type="spellStart"/>
      <w:r>
        <w:t>PCell</w:t>
      </w:r>
      <w:proofErr w:type="spellEnd"/>
      <w:r>
        <w:t xml:space="preserve"> is a legacy LTE cell and UE needs to follow all the existing handover requirements in</w:t>
      </w:r>
      <w:r>
        <w:rPr>
          <w:rFonts w:hint="eastAsia"/>
        </w:rPr>
        <w:t xml:space="preserve"> TS36.133</w:t>
      </w:r>
      <w:r>
        <w:t xml:space="preserve">. New handover schemes, e.g. DC-related mobility enhancement, are being discussed in RAN2. Note that all of the new handover schemes focus on SA scenarios (or </w:t>
      </w:r>
      <w:proofErr w:type="spellStart"/>
      <w:r>
        <w:t>PCell</w:t>
      </w:r>
      <w:proofErr w:type="spellEnd"/>
      <w:r>
        <w:t xml:space="preserve"> is an NR cell), irrelevant with NSA option 3 operation. Thus we propose:</w:t>
      </w:r>
    </w:p>
    <w:p w14:paraId="707E81E4" w14:textId="36BCFAE2" w:rsidR="008B4F2A" w:rsidRPr="008B4F2A" w:rsidRDefault="008B4F2A" w:rsidP="008B4F2A">
      <w:pPr>
        <w:pStyle w:val="Caption"/>
        <w:rPr>
          <w:rFonts w:ascii="Times New Roman" w:hAnsi="Times New Roman" w:cs="Times New Roman"/>
          <w:i/>
          <w:lang w:val="en-GB"/>
        </w:rPr>
      </w:pPr>
      <w:bookmarkStart w:id="1" w:name="_Ref485219775"/>
      <w:r w:rsidRPr="008B4F2A">
        <w:rPr>
          <w:rFonts w:ascii="Times New Roman" w:hAnsi="Times New Roman" w:cs="Times New Roman"/>
          <w:b/>
          <w:i/>
        </w:rPr>
        <w:t xml:space="preserve">Proposal </w:t>
      </w:r>
      <w:r w:rsidRPr="008B4F2A">
        <w:rPr>
          <w:rFonts w:ascii="Times New Roman" w:hAnsi="Times New Roman" w:cs="Times New Roman"/>
          <w:b/>
          <w:i/>
        </w:rPr>
        <w:fldChar w:fldCharType="begin"/>
      </w:r>
      <w:r w:rsidRPr="008B4F2A">
        <w:rPr>
          <w:rFonts w:ascii="Times New Roman" w:hAnsi="Times New Roman" w:cs="Times New Roman"/>
          <w:b/>
          <w:i/>
        </w:rPr>
        <w:instrText xml:space="preserve"> SEQ Proposal \* ARABIC </w:instrText>
      </w:r>
      <w:r w:rsidRPr="008B4F2A">
        <w:rPr>
          <w:rFonts w:ascii="Times New Roman" w:hAnsi="Times New Roman" w:cs="Times New Roman"/>
          <w:b/>
          <w:i/>
        </w:rPr>
        <w:fldChar w:fldCharType="separate"/>
      </w:r>
      <w:r w:rsidR="00410CF5">
        <w:rPr>
          <w:rFonts w:ascii="Times New Roman" w:hAnsi="Times New Roman" w:cs="Times New Roman"/>
          <w:b/>
          <w:i/>
          <w:noProof/>
        </w:rPr>
        <w:t>2</w:t>
      </w:r>
      <w:r w:rsidRPr="008B4F2A">
        <w:rPr>
          <w:rFonts w:ascii="Times New Roman" w:hAnsi="Times New Roman" w:cs="Times New Roman"/>
          <w:b/>
          <w:i/>
        </w:rPr>
        <w:fldChar w:fldCharType="end"/>
      </w:r>
      <w:r w:rsidRPr="008B4F2A">
        <w:rPr>
          <w:rFonts w:ascii="Times New Roman" w:hAnsi="Times New Roman" w:cs="Times New Roman"/>
          <w:b/>
          <w:i/>
        </w:rPr>
        <w:t>:</w:t>
      </w:r>
      <w:r w:rsidRPr="008B4F2A">
        <w:rPr>
          <w:rFonts w:ascii="Times New Roman" w:hAnsi="Times New Roman" w:cs="Times New Roman"/>
          <w:i/>
        </w:rPr>
        <w:t xml:space="preserve"> handover requirements are not needed for enabling NSA option 3 operation.</w:t>
      </w:r>
      <w:bookmarkEnd w:id="1"/>
    </w:p>
    <w:p w14:paraId="65853AD1" w14:textId="77777777" w:rsidR="00FF2439" w:rsidRDefault="00FF2439" w:rsidP="00C81E8E">
      <w:pPr>
        <w:rPr>
          <w:lang w:val="en-GB"/>
        </w:rPr>
      </w:pPr>
    </w:p>
    <w:p w14:paraId="5F1B4FC4" w14:textId="047FF751" w:rsidR="000A24F7" w:rsidRPr="000A24F7" w:rsidRDefault="000A24F7" w:rsidP="000A24F7">
      <w:pPr>
        <w:pStyle w:val="ListParagraph"/>
        <w:numPr>
          <w:ilvl w:val="0"/>
          <w:numId w:val="8"/>
        </w:numPr>
        <w:ind w:firstLineChars="0"/>
        <w:rPr>
          <w:lang w:val="en-GB"/>
        </w:rPr>
      </w:pPr>
      <w:r>
        <w:rPr>
          <w:rFonts w:hint="eastAsia"/>
          <w:lang w:val="en-GB"/>
        </w:rPr>
        <w:t>RRC re-establishment</w:t>
      </w:r>
    </w:p>
    <w:p w14:paraId="157C5DB6" w14:textId="50D915FB" w:rsidR="00DB7EA7" w:rsidRDefault="00DB7EA7" w:rsidP="00C81E8E">
      <w:pPr>
        <w:rPr>
          <w:lang w:val="en-GB"/>
        </w:rPr>
      </w:pPr>
      <w:r>
        <w:rPr>
          <w:rFonts w:hint="eastAsia"/>
          <w:lang w:val="en-GB"/>
        </w:rPr>
        <w:t xml:space="preserve">RRC re-establishment procedure occurs after RLF, which is triggered by RLM. </w:t>
      </w:r>
      <w:r>
        <w:rPr>
          <w:lang w:val="en-GB"/>
        </w:rPr>
        <w:t xml:space="preserve">In NSA operation, UE also needs to monitor the link quality of NR </w:t>
      </w:r>
      <w:proofErr w:type="spellStart"/>
      <w:r>
        <w:rPr>
          <w:lang w:val="en-GB"/>
        </w:rPr>
        <w:t>PSCell</w:t>
      </w:r>
      <w:proofErr w:type="spellEnd"/>
      <w:r>
        <w:rPr>
          <w:lang w:val="en-GB"/>
        </w:rPr>
        <w:t xml:space="preserve">. In legacy LTE DC scenario, UE will perform RLM on both </w:t>
      </w:r>
      <w:proofErr w:type="spellStart"/>
      <w:r>
        <w:rPr>
          <w:lang w:val="en-GB"/>
        </w:rPr>
        <w:t>PCell</w:t>
      </w:r>
      <w:proofErr w:type="spellEnd"/>
      <w:r>
        <w:rPr>
          <w:lang w:val="en-GB"/>
        </w:rPr>
        <w:t xml:space="preserve"> and </w:t>
      </w:r>
      <w:proofErr w:type="spellStart"/>
      <w:r>
        <w:rPr>
          <w:lang w:val="en-GB"/>
        </w:rPr>
        <w:t>PSCell</w:t>
      </w:r>
      <w:proofErr w:type="spellEnd"/>
      <w:r>
        <w:rPr>
          <w:lang w:val="en-GB"/>
        </w:rPr>
        <w:t xml:space="preserve">. Once RLF happens on </w:t>
      </w:r>
      <w:proofErr w:type="spellStart"/>
      <w:r>
        <w:rPr>
          <w:lang w:val="en-GB"/>
        </w:rPr>
        <w:t>PSCell</w:t>
      </w:r>
      <w:proofErr w:type="spellEnd"/>
      <w:r>
        <w:rPr>
          <w:lang w:val="en-GB"/>
        </w:rPr>
        <w:t xml:space="preserve">, UE will inform </w:t>
      </w:r>
      <w:proofErr w:type="spellStart"/>
      <w:r>
        <w:rPr>
          <w:lang w:val="en-GB"/>
        </w:rPr>
        <w:t>PCell</w:t>
      </w:r>
      <w:proofErr w:type="spellEnd"/>
      <w:r>
        <w:rPr>
          <w:lang w:val="en-GB"/>
        </w:rPr>
        <w:t xml:space="preserve"> and then </w:t>
      </w:r>
      <w:proofErr w:type="spellStart"/>
      <w:r>
        <w:rPr>
          <w:lang w:val="en-GB"/>
        </w:rPr>
        <w:t>PCell</w:t>
      </w:r>
      <w:proofErr w:type="spellEnd"/>
      <w:r>
        <w:rPr>
          <w:lang w:val="en-GB"/>
        </w:rPr>
        <w:t xml:space="preserve"> might reconfigure another </w:t>
      </w:r>
      <w:proofErr w:type="spellStart"/>
      <w:r>
        <w:rPr>
          <w:lang w:val="en-GB"/>
        </w:rPr>
        <w:t>PSCell</w:t>
      </w:r>
      <w:proofErr w:type="spellEnd"/>
      <w:r>
        <w:rPr>
          <w:lang w:val="en-GB"/>
        </w:rPr>
        <w:t xml:space="preserve"> for the UE, rather than perform RRC re-establishment directly on </w:t>
      </w:r>
      <w:proofErr w:type="spellStart"/>
      <w:r>
        <w:rPr>
          <w:lang w:val="en-GB"/>
        </w:rPr>
        <w:t>PSCell</w:t>
      </w:r>
      <w:proofErr w:type="spellEnd"/>
      <w:r>
        <w:rPr>
          <w:lang w:val="en-GB"/>
        </w:rPr>
        <w:t>.</w:t>
      </w:r>
      <w:r w:rsidR="00410CF5">
        <w:rPr>
          <w:lang w:val="en-GB"/>
        </w:rPr>
        <w:t xml:space="preserve"> </w:t>
      </w:r>
      <w:r>
        <w:rPr>
          <w:lang w:val="en-GB"/>
        </w:rPr>
        <w:t xml:space="preserve">As for NR, </w:t>
      </w:r>
      <w:r w:rsidR="00410CF5">
        <w:rPr>
          <w:lang w:val="en-GB"/>
        </w:rPr>
        <w:t xml:space="preserve">it is unlikely that UE will trigger RRC re-establishment procedure on NR </w:t>
      </w:r>
      <w:proofErr w:type="spellStart"/>
      <w:r w:rsidR="00410CF5">
        <w:rPr>
          <w:lang w:val="en-GB"/>
        </w:rPr>
        <w:t>PSCell</w:t>
      </w:r>
      <w:proofErr w:type="spellEnd"/>
      <w:r w:rsidR="00410CF5">
        <w:rPr>
          <w:lang w:val="en-GB"/>
        </w:rPr>
        <w:t xml:space="preserve"> when RLF happens on the NR link</w:t>
      </w:r>
      <w:r w:rsidR="002D444F">
        <w:rPr>
          <w:lang w:val="en-GB"/>
        </w:rPr>
        <w:t xml:space="preserve"> whilst the link to E-UTRAN is still good</w:t>
      </w:r>
      <w:r w:rsidR="00410CF5">
        <w:rPr>
          <w:lang w:val="en-GB"/>
        </w:rPr>
        <w:t xml:space="preserve">, i.e. similar approach with LTE DC can be foreseen. </w:t>
      </w:r>
    </w:p>
    <w:p w14:paraId="14A87B66" w14:textId="3E043EDE" w:rsidR="00410CF5" w:rsidRPr="00A1754A" w:rsidRDefault="00410CF5" w:rsidP="00410CF5">
      <w:pPr>
        <w:pStyle w:val="Caption"/>
        <w:rPr>
          <w:rFonts w:ascii="Times New Roman" w:hAnsi="Times New Roman" w:cs="Times New Roman"/>
          <w:i/>
          <w:lang w:val="en-GB"/>
        </w:rPr>
      </w:pPr>
      <w:bookmarkStart w:id="2" w:name="_Ref485219778"/>
      <w:r w:rsidRPr="00A1754A">
        <w:rPr>
          <w:rFonts w:ascii="Times New Roman" w:hAnsi="Times New Roman" w:cs="Times New Roman"/>
          <w:b/>
          <w:i/>
        </w:rPr>
        <w:t xml:space="preserve">Proposal </w:t>
      </w:r>
      <w:r w:rsidRPr="00A1754A">
        <w:rPr>
          <w:rFonts w:ascii="Times New Roman" w:hAnsi="Times New Roman" w:cs="Times New Roman"/>
          <w:b/>
          <w:i/>
        </w:rPr>
        <w:fldChar w:fldCharType="begin"/>
      </w:r>
      <w:r w:rsidRPr="00A1754A">
        <w:rPr>
          <w:rFonts w:ascii="Times New Roman" w:hAnsi="Times New Roman" w:cs="Times New Roman"/>
          <w:b/>
          <w:i/>
        </w:rPr>
        <w:instrText xml:space="preserve"> SEQ Proposal \* ARABIC </w:instrText>
      </w:r>
      <w:r w:rsidRPr="00A1754A">
        <w:rPr>
          <w:rFonts w:ascii="Times New Roman" w:hAnsi="Times New Roman" w:cs="Times New Roman"/>
          <w:b/>
          <w:i/>
        </w:rPr>
        <w:fldChar w:fldCharType="separate"/>
      </w:r>
      <w:r w:rsidRPr="00A1754A">
        <w:rPr>
          <w:rFonts w:ascii="Times New Roman" w:hAnsi="Times New Roman" w:cs="Times New Roman"/>
          <w:b/>
          <w:i/>
          <w:noProof/>
        </w:rPr>
        <w:t>3</w:t>
      </w:r>
      <w:r w:rsidRPr="00A1754A">
        <w:rPr>
          <w:rFonts w:ascii="Times New Roman" w:hAnsi="Times New Roman" w:cs="Times New Roman"/>
          <w:b/>
          <w:i/>
        </w:rPr>
        <w:fldChar w:fldCharType="end"/>
      </w:r>
      <w:r w:rsidRPr="00A1754A">
        <w:rPr>
          <w:rFonts w:ascii="Times New Roman" w:hAnsi="Times New Roman" w:cs="Times New Roman"/>
          <w:b/>
          <w:i/>
        </w:rPr>
        <w:t>:</w:t>
      </w:r>
      <w:r w:rsidRPr="00A1754A">
        <w:rPr>
          <w:rFonts w:ascii="Times New Roman" w:hAnsi="Times New Roman" w:cs="Times New Roman"/>
          <w:i/>
        </w:rPr>
        <w:t xml:space="preserve"> RRC re-establishment requirements </w:t>
      </w:r>
      <w:r w:rsidR="006348BD">
        <w:rPr>
          <w:rFonts w:ascii="Times New Roman" w:hAnsi="Times New Roman" w:cs="Times New Roman"/>
          <w:i/>
        </w:rPr>
        <w:t xml:space="preserve">for </w:t>
      </w:r>
      <w:bookmarkStart w:id="3" w:name="_GoBack"/>
      <w:bookmarkEnd w:id="3"/>
      <w:r w:rsidR="006348BD">
        <w:rPr>
          <w:rFonts w:ascii="Times New Roman" w:hAnsi="Times New Roman" w:cs="Times New Roman"/>
          <w:i/>
        </w:rPr>
        <w:t xml:space="preserve">NR </w:t>
      </w:r>
      <w:proofErr w:type="spellStart"/>
      <w:r w:rsidR="006348BD">
        <w:rPr>
          <w:rFonts w:ascii="Times New Roman" w:hAnsi="Times New Roman" w:cs="Times New Roman"/>
          <w:i/>
        </w:rPr>
        <w:t>PSCell</w:t>
      </w:r>
      <w:proofErr w:type="spellEnd"/>
      <w:r w:rsidR="006348BD">
        <w:rPr>
          <w:rFonts w:ascii="Times New Roman" w:hAnsi="Times New Roman" w:cs="Times New Roman"/>
          <w:i/>
        </w:rPr>
        <w:t xml:space="preserve"> </w:t>
      </w:r>
      <w:r w:rsidRPr="00A1754A">
        <w:rPr>
          <w:rFonts w:ascii="Times New Roman" w:hAnsi="Times New Roman" w:cs="Times New Roman"/>
          <w:i/>
        </w:rPr>
        <w:t xml:space="preserve">are not needed for enabling NSA option 3 operation unless RAN2 decide that UE will perform RRC re-establishment on NR </w:t>
      </w:r>
      <w:proofErr w:type="spellStart"/>
      <w:r w:rsidRPr="00A1754A">
        <w:rPr>
          <w:rFonts w:ascii="Times New Roman" w:hAnsi="Times New Roman" w:cs="Times New Roman"/>
          <w:i/>
        </w:rPr>
        <w:t>PSCell</w:t>
      </w:r>
      <w:proofErr w:type="spellEnd"/>
      <w:r w:rsidRPr="00A1754A">
        <w:rPr>
          <w:rFonts w:ascii="Times New Roman" w:hAnsi="Times New Roman" w:cs="Times New Roman"/>
          <w:i/>
        </w:rPr>
        <w:t xml:space="preserve"> when RLF happens on the NR </w:t>
      </w:r>
      <w:proofErr w:type="spellStart"/>
      <w:r w:rsidRPr="00A1754A">
        <w:rPr>
          <w:rFonts w:ascii="Times New Roman" w:hAnsi="Times New Roman" w:cs="Times New Roman"/>
          <w:i/>
        </w:rPr>
        <w:t>PSCell</w:t>
      </w:r>
      <w:proofErr w:type="spellEnd"/>
      <w:r w:rsidRPr="00A1754A">
        <w:rPr>
          <w:rFonts w:ascii="Times New Roman" w:hAnsi="Times New Roman" w:cs="Times New Roman"/>
          <w:i/>
        </w:rPr>
        <w:t>.</w:t>
      </w:r>
      <w:bookmarkEnd w:id="2"/>
    </w:p>
    <w:p w14:paraId="3C3F85B1" w14:textId="77777777" w:rsidR="000A24F7" w:rsidRPr="006348BD" w:rsidRDefault="000A24F7" w:rsidP="00C81E8E">
      <w:pPr>
        <w:rPr>
          <w:lang w:val="en-GB"/>
        </w:rPr>
      </w:pPr>
    </w:p>
    <w:p w14:paraId="30432A59" w14:textId="235F2FD7" w:rsidR="00C20A1A" w:rsidRPr="00C20A1A" w:rsidRDefault="00C20A1A" w:rsidP="00B61C50">
      <w:pPr>
        <w:pStyle w:val="ListParagraph"/>
        <w:numPr>
          <w:ilvl w:val="0"/>
          <w:numId w:val="8"/>
        </w:numPr>
        <w:ind w:firstLineChars="0"/>
        <w:rPr>
          <w:lang w:val="en-GB"/>
        </w:rPr>
      </w:pPr>
      <w:r>
        <w:t>C</w:t>
      </w:r>
      <w:r>
        <w:rPr>
          <w:rFonts w:hint="eastAsia"/>
        </w:rPr>
        <w:t xml:space="preserve">ell </w:t>
      </w:r>
      <w:r>
        <w:t>phase synchronization accuracy</w:t>
      </w:r>
      <w:r w:rsidR="00B61C50">
        <w:t xml:space="preserve"> </w:t>
      </w:r>
      <w:r w:rsidR="00B61C50" w:rsidRPr="00B61C50">
        <w:t>(Synchronized mode of dual connectivity)</w:t>
      </w:r>
    </w:p>
    <w:p w14:paraId="679B3C23" w14:textId="2774D3A8" w:rsidR="009A5F0D" w:rsidRPr="00C20A1A" w:rsidRDefault="00C20A1A" w:rsidP="00C20A1A">
      <w:pPr>
        <w:pStyle w:val="ListParagraph"/>
        <w:numPr>
          <w:ilvl w:val="0"/>
          <w:numId w:val="8"/>
        </w:numPr>
        <w:ind w:firstLineChars="0"/>
        <w:rPr>
          <w:lang w:val="en-GB"/>
        </w:rPr>
      </w:pPr>
      <w:r w:rsidRPr="00C20A1A">
        <w:t>Maximum Receive Timing Difference in Dual Connectivity</w:t>
      </w:r>
    </w:p>
    <w:p w14:paraId="47E8AD6C" w14:textId="516C3508" w:rsidR="00C20A1A" w:rsidRPr="009A5F0D" w:rsidRDefault="00C20A1A" w:rsidP="00C20A1A">
      <w:pPr>
        <w:pStyle w:val="ListParagraph"/>
        <w:numPr>
          <w:ilvl w:val="0"/>
          <w:numId w:val="8"/>
        </w:numPr>
        <w:ind w:firstLineChars="0"/>
        <w:rPr>
          <w:lang w:val="en-GB"/>
        </w:rPr>
      </w:pPr>
      <w:r w:rsidRPr="00C20A1A">
        <w:rPr>
          <w:lang w:val="en-GB"/>
        </w:rPr>
        <w:t>Maximum Transmission Timing Difference in Dual Connectivity</w:t>
      </w:r>
    </w:p>
    <w:p w14:paraId="521920F3" w14:textId="2AD8C2F7" w:rsidR="00DC36C1" w:rsidRDefault="00C20A1A" w:rsidP="00E51F2C">
      <w:r>
        <w:t>B</w:t>
      </w:r>
      <w:r>
        <w:rPr>
          <w:rFonts w:hint="eastAsia"/>
        </w:rPr>
        <w:t xml:space="preserve">efore </w:t>
      </w:r>
      <w:r>
        <w:t>we conclude on whether these requirements are needed, we need to discuss the concept of “synchronous DC” in LTE and NR inter-working scenario. Counting that LTE and NR have different physical design, UE anyway may need two separated receivers and modules to process in parallel, irrespective of the timing difference between LTE and NR.</w:t>
      </w:r>
      <w:r w:rsidR="00DC36C1">
        <w:t xml:space="preserve"> </w:t>
      </w:r>
      <w:r w:rsidR="00E51F2C">
        <w:t>However,</w:t>
      </w:r>
      <w:r w:rsidR="00DC36C1">
        <w:t xml:space="preserve"> the DL/UL operations should be </w:t>
      </w:r>
      <w:r w:rsidR="00DC36C1">
        <w:lastRenderedPageBreak/>
        <w:t xml:space="preserve">aligned </w:t>
      </w:r>
      <w:r w:rsidR="00BB0B54">
        <w:t>between the LTE cell and NR cell, and the cell phase synchronization requirements are needed to guarantee the DL/UL operation for each link would not be overlapped.</w:t>
      </w:r>
    </w:p>
    <w:p w14:paraId="0C2666C7" w14:textId="77777777" w:rsidR="009C0389" w:rsidRPr="004D0F77" w:rsidRDefault="009C0389" w:rsidP="009C0389">
      <w:pPr>
        <w:rPr>
          <w:lang w:val="en-GB"/>
        </w:rPr>
      </w:pPr>
      <w:r>
        <w:t>Another issue is on power control. How to share the UL TX power between the E-UTRAN link and NR link is not clear now. So the impact should be further studied once the RAN1 design become more stable.</w:t>
      </w:r>
    </w:p>
    <w:p w14:paraId="3ABAF516" w14:textId="77777777" w:rsidR="00C20A1A" w:rsidRPr="009C0389" w:rsidRDefault="00C20A1A" w:rsidP="00C81E8E">
      <w:pPr>
        <w:rPr>
          <w:lang w:val="en-GB"/>
        </w:rPr>
      </w:pPr>
    </w:p>
    <w:p w14:paraId="2C077630" w14:textId="3E55F33C" w:rsidR="003A36D7" w:rsidRPr="003A36D7" w:rsidRDefault="003A36D7" w:rsidP="003A36D7">
      <w:pPr>
        <w:pStyle w:val="ListParagraph"/>
        <w:numPr>
          <w:ilvl w:val="0"/>
          <w:numId w:val="8"/>
        </w:numPr>
        <w:ind w:firstLineChars="0"/>
        <w:rPr>
          <w:lang w:val="en-GB"/>
        </w:rPr>
      </w:pPr>
      <w:r>
        <w:rPr>
          <w:rFonts w:hint="eastAsia"/>
        </w:rPr>
        <w:t xml:space="preserve">NR </w:t>
      </w:r>
      <w:proofErr w:type="spellStart"/>
      <w:r w:rsidRPr="0020753C">
        <w:t>SCell</w:t>
      </w:r>
      <w:proofErr w:type="spellEnd"/>
      <w:r w:rsidRPr="0020753C">
        <w:t xml:space="preserve"> Activation and Deactivation Delay</w:t>
      </w:r>
    </w:p>
    <w:p w14:paraId="02610F34" w14:textId="643A76AF" w:rsidR="003A36D7" w:rsidRPr="003A36D7" w:rsidRDefault="003A36D7" w:rsidP="003A36D7">
      <w:pPr>
        <w:rPr>
          <w:lang w:val="en-GB"/>
        </w:rPr>
      </w:pPr>
      <w:r>
        <w:rPr>
          <w:lang w:val="en-GB"/>
        </w:rPr>
        <w:t>I</w:t>
      </w:r>
      <w:r>
        <w:rPr>
          <w:rFonts w:hint="eastAsia"/>
          <w:lang w:val="en-GB"/>
        </w:rPr>
        <w:t xml:space="preserve">n </w:t>
      </w:r>
      <w:r>
        <w:rPr>
          <w:lang w:val="en-GB"/>
        </w:rPr>
        <w:t>future carrier aggregation will be supported in E-UTRAN link and NR link in NSA operations. Actually</w:t>
      </w:r>
      <w:r w:rsidR="003E3700">
        <w:rPr>
          <w:lang w:val="en-GB"/>
        </w:rPr>
        <w:t xml:space="preserve"> NSA with LTE CA, e.g.</w:t>
      </w:r>
      <w:r>
        <w:rPr>
          <w:lang w:val="en-GB"/>
        </w:rPr>
        <w:t xml:space="preserve"> </w:t>
      </w:r>
      <w:r w:rsidR="003E3700">
        <w:rPr>
          <w:lang w:val="en-GB"/>
        </w:rPr>
        <w:t xml:space="preserve">LTE 2DL/1UL + NR, has been discussed. </w:t>
      </w:r>
      <w:r>
        <w:rPr>
          <w:lang w:val="en-GB"/>
        </w:rPr>
        <w:t>W</w:t>
      </w:r>
      <w:r>
        <w:rPr>
          <w:rFonts w:hint="eastAsia"/>
          <w:lang w:val="en-GB"/>
        </w:rPr>
        <w:t xml:space="preserve">hether </w:t>
      </w:r>
      <w:r>
        <w:rPr>
          <w:lang w:val="en-GB"/>
        </w:rPr>
        <w:t>or not this requirement is needed</w:t>
      </w:r>
      <w:r w:rsidR="003E3700">
        <w:rPr>
          <w:lang w:val="en-GB"/>
        </w:rPr>
        <w:t xml:space="preserve"> in Rel-15</w:t>
      </w:r>
      <w:r>
        <w:rPr>
          <w:lang w:val="en-GB"/>
        </w:rPr>
        <w:t xml:space="preserve"> depend on </w:t>
      </w:r>
      <w:r w:rsidR="003E3700">
        <w:rPr>
          <w:lang w:val="en-GB"/>
        </w:rPr>
        <w:t>operators input. There has been some discussion but no official agreements have been made. Thus we would like to keep it open at this stage, once we get official input we can further study.</w:t>
      </w:r>
    </w:p>
    <w:p w14:paraId="7A533A9F" w14:textId="77777777" w:rsidR="0097202C" w:rsidRPr="00C560A6" w:rsidRDefault="0097202C" w:rsidP="0097202C">
      <w:pPr>
        <w:pStyle w:val="Heading1"/>
        <w:jc w:val="both"/>
        <w:rPr>
          <w:rFonts w:ascii="Arial" w:hAnsi="Arial" w:cs="Arial"/>
          <w:lang w:val="en-US"/>
        </w:rPr>
      </w:pPr>
      <w:r>
        <w:rPr>
          <w:rFonts w:ascii="Arial" w:hAnsi="Arial" w:cs="Arial"/>
          <w:lang w:val="en-US"/>
        </w:rPr>
        <w:t>Conclusion</w:t>
      </w:r>
    </w:p>
    <w:p w14:paraId="77B3182F" w14:textId="109492FD" w:rsidR="00713F21" w:rsidRDefault="00EE32AB" w:rsidP="00C81E8E">
      <w:r>
        <w:t>I</w:t>
      </w:r>
      <w:r>
        <w:rPr>
          <w:rFonts w:hint="eastAsia"/>
        </w:rPr>
        <w:t xml:space="preserve">n </w:t>
      </w:r>
      <w:r>
        <w:t>this contribution we provide further discussion on the expected RRM requirements for NSA in TS38.133. After discussion the following conclusions are made:</w:t>
      </w:r>
    </w:p>
    <w:p w14:paraId="1BE3E352" w14:textId="3635CC2B" w:rsidR="00EE32AB" w:rsidRDefault="002C0C67" w:rsidP="00C81E8E">
      <w:r>
        <w:fldChar w:fldCharType="begin"/>
      </w:r>
      <w:r>
        <w:instrText xml:space="preserve"> REF _Ref485219772 \h </w:instrText>
      </w:r>
      <w:r>
        <w:fldChar w:fldCharType="separate"/>
      </w:r>
      <w:r w:rsidRPr="004968BF">
        <w:rPr>
          <w:rFonts w:cs="Times New Roman"/>
          <w:b/>
          <w:i/>
        </w:rPr>
        <w:t xml:space="preserve">Proposal </w:t>
      </w:r>
      <w:r>
        <w:rPr>
          <w:rFonts w:cs="Times New Roman"/>
          <w:b/>
          <w:i/>
          <w:noProof/>
        </w:rPr>
        <w:t>1</w:t>
      </w:r>
      <w:r w:rsidRPr="004968BF">
        <w:rPr>
          <w:rFonts w:cs="Times New Roman"/>
          <w:b/>
          <w:i/>
        </w:rPr>
        <w:t>:</w:t>
      </w:r>
      <w:r w:rsidRPr="004968BF">
        <w:rPr>
          <w:rFonts w:cs="Times New Roman"/>
          <w:i/>
        </w:rPr>
        <w:t xml:space="preserve"> RRC_INACTIVE state mobility requirements are not needed for enabling NSA option 3 operation.</w:t>
      </w:r>
      <w:r>
        <w:fldChar w:fldCharType="end"/>
      </w:r>
    </w:p>
    <w:p w14:paraId="48E65627" w14:textId="029205DD" w:rsidR="002C0C67" w:rsidRDefault="002C0C67" w:rsidP="00C81E8E">
      <w:r>
        <w:fldChar w:fldCharType="begin"/>
      </w:r>
      <w:r>
        <w:instrText xml:space="preserve"> REF _Ref485219775 \h </w:instrText>
      </w:r>
      <w:r>
        <w:fldChar w:fldCharType="separate"/>
      </w:r>
      <w:r w:rsidRPr="008B4F2A">
        <w:rPr>
          <w:rFonts w:cs="Times New Roman"/>
          <w:b/>
          <w:i/>
        </w:rPr>
        <w:t xml:space="preserve">Proposal </w:t>
      </w:r>
      <w:r>
        <w:rPr>
          <w:rFonts w:cs="Times New Roman"/>
          <w:b/>
          <w:i/>
          <w:noProof/>
        </w:rPr>
        <w:t>2</w:t>
      </w:r>
      <w:r w:rsidRPr="008B4F2A">
        <w:rPr>
          <w:rFonts w:cs="Times New Roman"/>
          <w:b/>
          <w:i/>
        </w:rPr>
        <w:t>:</w:t>
      </w:r>
      <w:r w:rsidRPr="008B4F2A">
        <w:rPr>
          <w:rFonts w:cs="Times New Roman"/>
          <w:i/>
        </w:rPr>
        <w:t xml:space="preserve"> handover requirements are not needed for enabling NSA option 3 operation.</w:t>
      </w:r>
      <w:r>
        <w:fldChar w:fldCharType="end"/>
      </w:r>
    </w:p>
    <w:p w14:paraId="36F79F17" w14:textId="58A5F71B" w:rsidR="002C0C67" w:rsidRDefault="002C0C67" w:rsidP="00C81E8E">
      <w:r>
        <w:fldChar w:fldCharType="begin"/>
      </w:r>
      <w:r>
        <w:instrText xml:space="preserve"> REF _Ref485219778 \h </w:instrText>
      </w:r>
      <w:r>
        <w:fldChar w:fldCharType="separate"/>
      </w:r>
      <w:r w:rsidRPr="00A1754A">
        <w:rPr>
          <w:rFonts w:cs="Times New Roman"/>
          <w:b/>
          <w:i/>
        </w:rPr>
        <w:t xml:space="preserve">Proposal </w:t>
      </w:r>
      <w:r w:rsidRPr="00A1754A">
        <w:rPr>
          <w:rFonts w:cs="Times New Roman"/>
          <w:b/>
          <w:i/>
          <w:noProof/>
        </w:rPr>
        <w:t>3</w:t>
      </w:r>
      <w:r w:rsidRPr="00A1754A">
        <w:rPr>
          <w:rFonts w:cs="Times New Roman"/>
          <w:b/>
          <w:i/>
        </w:rPr>
        <w:t>:</w:t>
      </w:r>
      <w:r w:rsidRPr="00A1754A">
        <w:rPr>
          <w:rFonts w:cs="Times New Roman"/>
          <w:i/>
        </w:rPr>
        <w:t xml:space="preserve"> RRC re-establishment requirements are not needed for enabling NSA option 3 operation unless RAN2 decide that UE will perform RRC re-establishment on NR </w:t>
      </w:r>
      <w:proofErr w:type="spellStart"/>
      <w:r w:rsidRPr="00A1754A">
        <w:rPr>
          <w:rFonts w:cs="Times New Roman"/>
          <w:i/>
        </w:rPr>
        <w:t>PSCell</w:t>
      </w:r>
      <w:proofErr w:type="spellEnd"/>
      <w:r w:rsidRPr="00A1754A">
        <w:rPr>
          <w:rFonts w:cs="Times New Roman"/>
          <w:i/>
        </w:rPr>
        <w:t xml:space="preserve"> when RLF happens on the NR </w:t>
      </w:r>
      <w:proofErr w:type="spellStart"/>
      <w:r w:rsidRPr="00A1754A">
        <w:rPr>
          <w:rFonts w:cs="Times New Roman"/>
          <w:i/>
        </w:rPr>
        <w:t>PSCell</w:t>
      </w:r>
      <w:proofErr w:type="spellEnd"/>
      <w:r w:rsidRPr="00A1754A">
        <w:rPr>
          <w:rFonts w:cs="Times New Roman"/>
          <w:i/>
        </w:rPr>
        <w:t>.</w:t>
      </w:r>
      <w:r>
        <w:fldChar w:fldCharType="end"/>
      </w:r>
    </w:p>
    <w:p w14:paraId="7205AFC8" w14:textId="4C071233" w:rsidR="002C0C67" w:rsidRDefault="002C0C67" w:rsidP="00C81E8E">
      <w:r>
        <w:t>Besides, we also update the summary of table as below (yellow highlight):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2"/>
        <w:gridCol w:w="3700"/>
        <w:gridCol w:w="1504"/>
      </w:tblGrid>
      <w:tr w:rsidR="002C0C67" w14:paraId="22A3122F" w14:textId="77777777" w:rsidTr="002C0C67">
        <w:trPr>
          <w:jc w:val="center"/>
        </w:trPr>
        <w:tc>
          <w:tcPr>
            <w:tcW w:w="0" w:type="auto"/>
            <w:gridSpan w:val="3"/>
            <w:shd w:val="clear" w:color="auto" w:fill="9CC2E5" w:themeFill="accent1" w:themeFillTint="99"/>
          </w:tcPr>
          <w:p w14:paraId="6FA8326A" w14:textId="64BF9658" w:rsidR="002C0C67" w:rsidRPr="00E77A67" w:rsidRDefault="002C0C67" w:rsidP="002C0C67">
            <w:pPr>
              <w:jc w:val="center"/>
              <w:rPr>
                <w:b/>
              </w:rPr>
            </w:pPr>
            <w:r w:rsidRPr="00E77A67">
              <w:rPr>
                <w:rFonts w:hint="eastAsia"/>
                <w:b/>
              </w:rPr>
              <w:t>RRM requirements expected</w:t>
            </w:r>
            <w:r w:rsidRPr="00E77A67">
              <w:rPr>
                <w:b/>
              </w:rPr>
              <w:t xml:space="preserve"> in TS38.133</w:t>
            </w:r>
            <w:r w:rsidRPr="00E77A67">
              <w:rPr>
                <w:rFonts w:hint="eastAsia"/>
                <w:b/>
              </w:rPr>
              <w:t xml:space="preserve"> for enabling dual </w:t>
            </w:r>
            <w:r w:rsidRPr="00E77A67">
              <w:rPr>
                <w:b/>
              </w:rPr>
              <w:t>connectivity</w:t>
            </w:r>
            <w:r w:rsidRPr="00E77A67">
              <w:rPr>
                <w:rFonts w:hint="eastAsia"/>
                <w:b/>
              </w:rPr>
              <w:t xml:space="preserve"> </w:t>
            </w:r>
            <w:r w:rsidRPr="00E77A67">
              <w:rPr>
                <w:b/>
              </w:rPr>
              <w:t>option 3</w:t>
            </w:r>
          </w:p>
        </w:tc>
      </w:tr>
      <w:tr w:rsidR="002C0C67" w14:paraId="54AB0E51" w14:textId="77777777" w:rsidTr="00D31161">
        <w:trPr>
          <w:jc w:val="center"/>
        </w:trPr>
        <w:tc>
          <w:tcPr>
            <w:tcW w:w="0" w:type="auto"/>
            <w:shd w:val="clear" w:color="auto" w:fill="D0CECE"/>
          </w:tcPr>
          <w:p w14:paraId="61A2D4A6" w14:textId="77777777" w:rsidR="002C0C67" w:rsidRPr="00E77A67" w:rsidRDefault="002C0C67" w:rsidP="00D31161">
            <w:pPr>
              <w:jc w:val="center"/>
              <w:rPr>
                <w:b/>
              </w:rPr>
            </w:pPr>
            <w:r w:rsidRPr="00E77A67">
              <w:rPr>
                <w:b/>
              </w:rPr>
              <w:t>T</w:t>
            </w:r>
            <w:r w:rsidRPr="00E77A67">
              <w:rPr>
                <w:rFonts w:hint="eastAsia"/>
                <w:b/>
              </w:rPr>
              <w:t xml:space="preserve">ypes </w:t>
            </w:r>
            <w:r w:rsidRPr="00E77A67">
              <w:rPr>
                <w:b/>
              </w:rPr>
              <w:t>of requirements</w:t>
            </w:r>
          </w:p>
        </w:tc>
        <w:tc>
          <w:tcPr>
            <w:tcW w:w="0" w:type="auto"/>
            <w:shd w:val="clear" w:color="auto" w:fill="D0CECE"/>
          </w:tcPr>
          <w:p w14:paraId="3EC4C57D" w14:textId="77777777" w:rsidR="002C0C67" w:rsidRPr="00E77A67" w:rsidRDefault="002C0C67" w:rsidP="00D31161">
            <w:pPr>
              <w:jc w:val="center"/>
              <w:rPr>
                <w:b/>
              </w:rPr>
            </w:pPr>
            <w:r w:rsidRPr="00E77A67">
              <w:rPr>
                <w:rFonts w:hint="eastAsia"/>
                <w:b/>
              </w:rPr>
              <w:t>Functionalities</w:t>
            </w:r>
          </w:p>
        </w:tc>
        <w:tc>
          <w:tcPr>
            <w:tcW w:w="0" w:type="auto"/>
            <w:shd w:val="clear" w:color="auto" w:fill="D0CECE"/>
          </w:tcPr>
          <w:p w14:paraId="3AB88AA1" w14:textId="77777777" w:rsidR="002C0C67" w:rsidRPr="00E77A67" w:rsidRDefault="002C0C67" w:rsidP="00D31161">
            <w:pPr>
              <w:jc w:val="center"/>
              <w:rPr>
                <w:b/>
              </w:rPr>
            </w:pPr>
            <w:r w:rsidRPr="00E77A67">
              <w:rPr>
                <w:b/>
              </w:rPr>
              <w:t>Agreement</w:t>
            </w:r>
          </w:p>
        </w:tc>
      </w:tr>
      <w:tr w:rsidR="002C0C67" w14:paraId="3708AF91" w14:textId="77777777" w:rsidTr="00D31161">
        <w:trPr>
          <w:jc w:val="center"/>
        </w:trPr>
        <w:tc>
          <w:tcPr>
            <w:tcW w:w="0" w:type="auto"/>
            <w:shd w:val="clear" w:color="auto" w:fill="auto"/>
            <w:vAlign w:val="center"/>
          </w:tcPr>
          <w:p w14:paraId="41510C5F" w14:textId="77777777" w:rsidR="002C0C67" w:rsidRPr="002C0C67" w:rsidRDefault="002C0C67" w:rsidP="00D31161">
            <w:pPr>
              <w:rPr>
                <w:b/>
              </w:rPr>
            </w:pPr>
            <w:r w:rsidRPr="002C0C67">
              <w:rPr>
                <w:b/>
              </w:rPr>
              <w:t>RRC_IDLE state mobility</w:t>
            </w:r>
          </w:p>
        </w:tc>
        <w:tc>
          <w:tcPr>
            <w:tcW w:w="0" w:type="auto"/>
            <w:shd w:val="clear" w:color="auto" w:fill="auto"/>
          </w:tcPr>
          <w:p w14:paraId="5D547545" w14:textId="77777777" w:rsidR="002C0C67" w:rsidRPr="002C0C67" w:rsidRDefault="002C0C67" w:rsidP="00D31161">
            <w:r w:rsidRPr="002C0C67">
              <w:t>C</w:t>
            </w:r>
            <w:r w:rsidRPr="002C0C67">
              <w:rPr>
                <w:rFonts w:hint="eastAsia"/>
              </w:rPr>
              <w:t xml:space="preserve">ell </w:t>
            </w:r>
            <w:r w:rsidRPr="002C0C67">
              <w:t>selection/re-selection</w:t>
            </w:r>
          </w:p>
        </w:tc>
        <w:tc>
          <w:tcPr>
            <w:tcW w:w="0" w:type="auto"/>
            <w:shd w:val="clear" w:color="auto" w:fill="auto"/>
          </w:tcPr>
          <w:p w14:paraId="1AF7FF45" w14:textId="77777777" w:rsidR="002C0C67" w:rsidRPr="002C0C67" w:rsidRDefault="002C0C67" w:rsidP="00D31161">
            <w:r w:rsidRPr="002C0C67">
              <w:rPr>
                <w:rFonts w:hint="eastAsia"/>
              </w:rPr>
              <w:t>No requirement</w:t>
            </w:r>
          </w:p>
        </w:tc>
      </w:tr>
      <w:tr w:rsidR="002C0C67" w14:paraId="01142EFF" w14:textId="77777777" w:rsidTr="00D31161">
        <w:trPr>
          <w:jc w:val="center"/>
        </w:trPr>
        <w:tc>
          <w:tcPr>
            <w:tcW w:w="0" w:type="auto"/>
            <w:shd w:val="clear" w:color="auto" w:fill="auto"/>
            <w:vAlign w:val="center"/>
          </w:tcPr>
          <w:p w14:paraId="63441BAD" w14:textId="77777777" w:rsidR="002C0C67" w:rsidRPr="002C0C67" w:rsidRDefault="002C0C67" w:rsidP="002C0C67">
            <w:pPr>
              <w:rPr>
                <w:b/>
              </w:rPr>
            </w:pPr>
            <w:r w:rsidRPr="002C0C67">
              <w:rPr>
                <w:b/>
              </w:rPr>
              <w:t>E-UTRAN RRC_INACTIVE state mobility</w:t>
            </w:r>
          </w:p>
        </w:tc>
        <w:tc>
          <w:tcPr>
            <w:tcW w:w="0" w:type="auto"/>
            <w:shd w:val="clear" w:color="auto" w:fill="auto"/>
          </w:tcPr>
          <w:p w14:paraId="46E6990F" w14:textId="06AC4DDE" w:rsidR="002C0C67" w:rsidRPr="002C0C67" w:rsidRDefault="002C0C67" w:rsidP="002C0C67">
            <w:r w:rsidRPr="002C0C67">
              <w:t>C</w:t>
            </w:r>
            <w:r w:rsidRPr="002C0C67">
              <w:rPr>
                <w:rFonts w:hint="eastAsia"/>
              </w:rPr>
              <w:t xml:space="preserve">ell </w:t>
            </w:r>
            <w:r w:rsidRPr="002C0C67">
              <w:t>selection/re-selection</w:t>
            </w:r>
          </w:p>
        </w:tc>
        <w:tc>
          <w:tcPr>
            <w:tcW w:w="0" w:type="auto"/>
            <w:shd w:val="clear" w:color="auto" w:fill="auto"/>
          </w:tcPr>
          <w:p w14:paraId="1219C12A" w14:textId="7D852E0D" w:rsidR="002C0C67" w:rsidRPr="002C0C67" w:rsidRDefault="002C0C67" w:rsidP="002C0C67">
            <w:pPr>
              <w:rPr>
                <w:highlight w:val="yellow"/>
              </w:rPr>
            </w:pPr>
            <w:r w:rsidRPr="002C0C67">
              <w:rPr>
                <w:rFonts w:hint="eastAsia"/>
                <w:highlight w:val="yellow"/>
              </w:rPr>
              <w:t>No requirement</w:t>
            </w:r>
          </w:p>
        </w:tc>
      </w:tr>
      <w:tr w:rsidR="002C0C67" w14:paraId="61BBA486" w14:textId="77777777" w:rsidTr="00D31161">
        <w:trPr>
          <w:jc w:val="center"/>
        </w:trPr>
        <w:tc>
          <w:tcPr>
            <w:tcW w:w="0" w:type="auto"/>
            <w:shd w:val="clear" w:color="auto" w:fill="auto"/>
            <w:vAlign w:val="center"/>
          </w:tcPr>
          <w:p w14:paraId="7E5B8BBA" w14:textId="77777777" w:rsidR="002C0C67" w:rsidRPr="002C0C67" w:rsidRDefault="002C0C67" w:rsidP="002C0C67">
            <w:pPr>
              <w:rPr>
                <w:b/>
              </w:rPr>
            </w:pPr>
            <w:r w:rsidRPr="002C0C67">
              <w:rPr>
                <w:b/>
              </w:rPr>
              <w:t>E-UTRAN RRC_CONNECTED state mobility</w:t>
            </w:r>
          </w:p>
        </w:tc>
        <w:tc>
          <w:tcPr>
            <w:tcW w:w="0" w:type="auto"/>
            <w:shd w:val="clear" w:color="auto" w:fill="auto"/>
          </w:tcPr>
          <w:p w14:paraId="190C6D63" w14:textId="77777777" w:rsidR="002C0C67" w:rsidRPr="002C0C67" w:rsidRDefault="002C0C67" w:rsidP="002C0C67">
            <w:r w:rsidRPr="002C0C67">
              <w:t>H</w:t>
            </w:r>
            <w:r w:rsidRPr="002C0C67">
              <w:rPr>
                <w:rFonts w:hint="eastAsia"/>
              </w:rPr>
              <w:t>andover</w:t>
            </w:r>
          </w:p>
        </w:tc>
        <w:tc>
          <w:tcPr>
            <w:tcW w:w="0" w:type="auto"/>
            <w:shd w:val="clear" w:color="auto" w:fill="auto"/>
          </w:tcPr>
          <w:p w14:paraId="3C24902B" w14:textId="1A694D81" w:rsidR="002C0C67" w:rsidRPr="002C0C67" w:rsidRDefault="002C0C67" w:rsidP="002C0C67">
            <w:pPr>
              <w:rPr>
                <w:highlight w:val="yellow"/>
              </w:rPr>
            </w:pPr>
            <w:r w:rsidRPr="002C0C67">
              <w:rPr>
                <w:rFonts w:hint="eastAsia"/>
                <w:highlight w:val="yellow"/>
              </w:rPr>
              <w:t>No requirement</w:t>
            </w:r>
          </w:p>
        </w:tc>
      </w:tr>
      <w:tr w:rsidR="002C0C67" w14:paraId="1370F3C2" w14:textId="77777777" w:rsidTr="00D31161">
        <w:trPr>
          <w:jc w:val="center"/>
        </w:trPr>
        <w:tc>
          <w:tcPr>
            <w:tcW w:w="0" w:type="auto"/>
            <w:vMerge w:val="restart"/>
            <w:shd w:val="clear" w:color="auto" w:fill="auto"/>
            <w:vAlign w:val="center"/>
          </w:tcPr>
          <w:p w14:paraId="76A39FE3" w14:textId="77777777" w:rsidR="002C0C67" w:rsidRPr="002C0C67" w:rsidRDefault="002C0C67" w:rsidP="002C0C67">
            <w:pPr>
              <w:rPr>
                <w:b/>
              </w:rPr>
            </w:pPr>
            <w:r w:rsidRPr="002C0C67">
              <w:rPr>
                <w:b/>
              </w:rPr>
              <w:t>RRC Connection Mobility Control</w:t>
            </w:r>
          </w:p>
        </w:tc>
        <w:tc>
          <w:tcPr>
            <w:tcW w:w="0" w:type="auto"/>
            <w:shd w:val="clear" w:color="auto" w:fill="auto"/>
          </w:tcPr>
          <w:p w14:paraId="7E39C74A" w14:textId="77777777" w:rsidR="002C0C67" w:rsidRPr="002C0C67" w:rsidRDefault="002C0C67" w:rsidP="002C0C67">
            <w:r w:rsidRPr="002C0C67">
              <w:rPr>
                <w:rFonts w:hint="eastAsia"/>
              </w:rPr>
              <w:t>RRC re-establishment</w:t>
            </w:r>
          </w:p>
        </w:tc>
        <w:tc>
          <w:tcPr>
            <w:tcW w:w="0" w:type="auto"/>
            <w:shd w:val="clear" w:color="auto" w:fill="auto"/>
          </w:tcPr>
          <w:p w14:paraId="534EDC94" w14:textId="4A82A48C" w:rsidR="002C0C67" w:rsidRPr="002C0C67" w:rsidRDefault="002C0C67" w:rsidP="002C0C67">
            <w:pPr>
              <w:rPr>
                <w:highlight w:val="yellow"/>
              </w:rPr>
            </w:pPr>
            <w:r w:rsidRPr="002C0C67">
              <w:rPr>
                <w:rFonts w:hint="eastAsia"/>
                <w:highlight w:val="yellow"/>
              </w:rPr>
              <w:t>No requirement</w:t>
            </w:r>
          </w:p>
        </w:tc>
      </w:tr>
      <w:tr w:rsidR="002C0C67" w14:paraId="64C592E4" w14:textId="77777777" w:rsidTr="00D31161">
        <w:trPr>
          <w:jc w:val="center"/>
        </w:trPr>
        <w:tc>
          <w:tcPr>
            <w:tcW w:w="0" w:type="auto"/>
            <w:vMerge/>
            <w:shd w:val="clear" w:color="auto" w:fill="auto"/>
            <w:vAlign w:val="center"/>
          </w:tcPr>
          <w:p w14:paraId="6F4412B8" w14:textId="77777777" w:rsidR="002C0C67" w:rsidRPr="002C0C67" w:rsidRDefault="002C0C67" w:rsidP="002C0C67">
            <w:pPr>
              <w:rPr>
                <w:b/>
              </w:rPr>
            </w:pPr>
          </w:p>
        </w:tc>
        <w:tc>
          <w:tcPr>
            <w:tcW w:w="0" w:type="auto"/>
            <w:shd w:val="clear" w:color="auto" w:fill="auto"/>
          </w:tcPr>
          <w:p w14:paraId="218F145B" w14:textId="77777777" w:rsidR="002C0C67" w:rsidRPr="002C0C67" w:rsidRDefault="002C0C67" w:rsidP="002C0C67">
            <w:r w:rsidRPr="002C0C67">
              <w:t>Random access</w:t>
            </w:r>
          </w:p>
        </w:tc>
        <w:tc>
          <w:tcPr>
            <w:tcW w:w="0" w:type="auto"/>
            <w:shd w:val="clear" w:color="auto" w:fill="auto"/>
          </w:tcPr>
          <w:p w14:paraId="3D403F34" w14:textId="77777777" w:rsidR="002C0C67" w:rsidRPr="002C0C67" w:rsidRDefault="002C0C67" w:rsidP="002C0C67">
            <w:r w:rsidRPr="002C0C67">
              <w:rPr>
                <w:rFonts w:hint="eastAsia"/>
              </w:rPr>
              <w:t>Requirement is needed</w:t>
            </w:r>
          </w:p>
        </w:tc>
      </w:tr>
      <w:tr w:rsidR="002C0C67" w14:paraId="2CA01086" w14:textId="77777777" w:rsidTr="00D31161">
        <w:trPr>
          <w:jc w:val="center"/>
        </w:trPr>
        <w:tc>
          <w:tcPr>
            <w:tcW w:w="0" w:type="auto"/>
            <w:vMerge w:val="restart"/>
            <w:shd w:val="clear" w:color="auto" w:fill="auto"/>
            <w:vAlign w:val="center"/>
          </w:tcPr>
          <w:p w14:paraId="0AA12F57" w14:textId="77777777" w:rsidR="002C0C67" w:rsidRPr="002C0C67" w:rsidRDefault="002C0C67" w:rsidP="002C0C67">
            <w:pPr>
              <w:rPr>
                <w:b/>
              </w:rPr>
            </w:pPr>
            <w:r w:rsidRPr="002C0C67">
              <w:rPr>
                <w:rFonts w:hint="eastAsia"/>
                <w:b/>
              </w:rPr>
              <w:lastRenderedPageBreak/>
              <w:t xml:space="preserve">UE timing and </w:t>
            </w:r>
            <w:proofErr w:type="spellStart"/>
            <w:r w:rsidRPr="002C0C67">
              <w:rPr>
                <w:b/>
              </w:rPr>
              <w:t>signalling</w:t>
            </w:r>
            <w:proofErr w:type="spellEnd"/>
            <w:r w:rsidRPr="002C0C67">
              <w:rPr>
                <w:rFonts w:hint="eastAsia"/>
                <w:b/>
              </w:rPr>
              <w:t xml:space="preserve"> </w:t>
            </w:r>
            <w:r w:rsidRPr="002C0C67">
              <w:rPr>
                <w:b/>
              </w:rPr>
              <w:t>characteristics</w:t>
            </w:r>
          </w:p>
        </w:tc>
        <w:tc>
          <w:tcPr>
            <w:tcW w:w="0" w:type="auto"/>
            <w:shd w:val="clear" w:color="auto" w:fill="auto"/>
          </w:tcPr>
          <w:p w14:paraId="64A1CF68" w14:textId="77777777" w:rsidR="002C0C67" w:rsidRPr="002C0C67" w:rsidRDefault="002C0C67" w:rsidP="002C0C67">
            <w:r w:rsidRPr="002C0C67">
              <w:rPr>
                <w:rFonts w:hint="eastAsia"/>
              </w:rPr>
              <w:t>UE transmit timing</w:t>
            </w:r>
          </w:p>
        </w:tc>
        <w:tc>
          <w:tcPr>
            <w:tcW w:w="0" w:type="auto"/>
            <w:shd w:val="clear" w:color="auto" w:fill="auto"/>
          </w:tcPr>
          <w:p w14:paraId="1786E230" w14:textId="77777777" w:rsidR="002C0C67" w:rsidRPr="002C0C67" w:rsidRDefault="002C0C67" w:rsidP="002C0C67">
            <w:r w:rsidRPr="002C0C67">
              <w:rPr>
                <w:rFonts w:hint="eastAsia"/>
              </w:rPr>
              <w:t>Requirement is needed</w:t>
            </w:r>
          </w:p>
        </w:tc>
      </w:tr>
      <w:tr w:rsidR="002C0C67" w14:paraId="5875DB49" w14:textId="77777777" w:rsidTr="00D31161">
        <w:trPr>
          <w:jc w:val="center"/>
        </w:trPr>
        <w:tc>
          <w:tcPr>
            <w:tcW w:w="0" w:type="auto"/>
            <w:vMerge/>
            <w:shd w:val="clear" w:color="auto" w:fill="auto"/>
          </w:tcPr>
          <w:p w14:paraId="13A6AA4B" w14:textId="77777777" w:rsidR="002C0C67" w:rsidRPr="002C0C67" w:rsidRDefault="002C0C67" w:rsidP="002C0C67"/>
        </w:tc>
        <w:tc>
          <w:tcPr>
            <w:tcW w:w="0" w:type="auto"/>
            <w:shd w:val="clear" w:color="auto" w:fill="auto"/>
          </w:tcPr>
          <w:p w14:paraId="7BDFA8E7" w14:textId="77777777" w:rsidR="002C0C67" w:rsidRPr="002C0C67" w:rsidRDefault="002C0C67" w:rsidP="002C0C67">
            <w:r w:rsidRPr="002C0C67">
              <w:t>UE timer accuracy</w:t>
            </w:r>
          </w:p>
        </w:tc>
        <w:tc>
          <w:tcPr>
            <w:tcW w:w="0" w:type="auto"/>
            <w:shd w:val="clear" w:color="auto" w:fill="auto"/>
          </w:tcPr>
          <w:p w14:paraId="4F9D1685" w14:textId="5CE6F734" w:rsidR="002C0C67" w:rsidRPr="002C0C67" w:rsidRDefault="005B5039" w:rsidP="002C0C67">
            <w:r>
              <w:rPr>
                <w:rFonts w:hint="eastAsia"/>
              </w:rPr>
              <w:t>TBD</w:t>
            </w:r>
          </w:p>
        </w:tc>
      </w:tr>
      <w:tr w:rsidR="002C0C67" w14:paraId="67F78DB5" w14:textId="77777777" w:rsidTr="00D31161">
        <w:trPr>
          <w:jc w:val="center"/>
        </w:trPr>
        <w:tc>
          <w:tcPr>
            <w:tcW w:w="0" w:type="auto"/>
            <w:vMerge/>
            <w:shd w:val="clear" w:color="auto" w:fill="auto"/>
          </w:tcPr>
          <w:p w14:paraId="3C6A59BC" w14:textId="77777777" w:rsidR="002C0C67" w:rsidRPr="002C0C67" w:rsidRDefault="002C0C67" w:rsidP="002C0C67"/>
        </w:tc>
        <w:tc>
          <w:tcPr>
            <w:tcW w:w="0" w:type="auto"/>
            <w:shd w:val="clear" w:color="auto" w:fill="auto"/>
          </w:tcPr>
          <w:p w14:paraId="57014F72" w14:textId="77777777" w:rsidR="002C0C67" w:rsidRPr="002C0C67" w:rsidRDefault="002C0C67" w:rsidP="002C0C67">
            <w:r w:rsidRPr="002C0C67">
              <w:t>T</w:t>
            </w:r>
            <w:r w:rsidRPr="002C0C67">
              <w:rPr>
                <w:rFonts w:hint="eastAsia"/>
              </w:rPr>
              <w:t xml:space="preserve">iming </w:t>
            </w:r>
            <w:r w:rsidRPr="002C0C67">
              <w:t>advance</w:t>
            </w:r>
          </w:p>
        </w:tc>
        <w:tc>
          <w:tcPr>
            <w:tcW w:w="0" w:type="auto"/>
            <w:shd w:val="clear" w:color="auto" w:fill="auto"/>
          </w:tcPr>
          <w:p w14:paraId="57BF7BA7" w14:textId="77777777" w:rsidR="002C0C67" w:rsidRPr="002C0C67" w:rsidRDefault="002C0C67" w:rsidP="002C0C67">
            <w:r w:rsidRPr="002C0C67">
              <w:rPr>
                <w:rFonts w:hint="eastAsia"/>
              </w:rPr>
              <w:t>Requirement is needed</w:t>
            </w:r>
          </w:p>
        </w:tc>
      </w:tr>
      <w:tr w:rsidR="002C0C67" w14:paraId="15E97473" w14:textId="77777777" w:rsidTr="00D31161">
        <w:trPr>
          <w:jc w:val="center"/>
        </w:trPr>
        <w:tc>
          <w:tcPr>
            <w:tcW w:w="0" w:type="auto"/>
            <w:vMerge/>
            <w:shd w:val="clear" w:color="auto" w:fill="auto"/>
          </w:tcPr>
          <w:p w14:paraId="1F044301" w14:textId="77777777" w:rsidR="002C0C67" w:rsidRPr="002C0C67" w:rsidRDefault="002C0C67" w:rsidP="002C0C67"/>
        </w:tc>
        <w:tc>
          <w:tcPr>
            <w:tcW w:w="0" w:type="auto"/>
            <w:shd w:val="clear" w:color="auto" w:fill="auto"/>
          </w:tcPr>
          <w:p w14:paraId="018B4693" w14:textId="77777777" w:rsidR="002C0C67" w:rsidRPr="002C0C67" w:rsidRDefault="002C0C67" w:rsidP="002C0C67">
            <w:r w:rsidRPr="002C0C67">
              <w:t>Radio link monitoring</w:t>
            </w:r>
          </w:p>
        </w:tc>
        <w:tc>
          <w:tcPr>
            <w:tcW w:w="0" w:type="auto"/>
            <w:shd w:val="clear" w:color="auto" w:fill="auto"/>
          </w:tcPr>
          <w:p w14:paraId="2DB50E11" w14:textId="77777777" w:rsidR="002C0C67" w:rsidRPr="002C0C67" w:rsidRDefault="002C0C67" w:rsidP="002C0C67">
            <w:r w:rsidRPr="002C0C67">
              <w:rPr>
                <w:rFonts w:hint="eastAsia"/>
              </w:rPr>
              <w:t>Requirement is needed</w:t>
            </w:r>
          </w:p>
        </w:tc>
      </w:tr>
      <w:tr w:rsidR="002C0C67" w14:paraId="1347950A" w14:textId="77777777" w:rsidTr="00D31161">
        <w:trPr>
          <w:jc w:val="center"/>
        </w:trPr>
        <w:tc>
          <w:tcPr>
            <w:tcW w:w="0" w:type="auto"/>
            <w:vMerge/>
            <w:shd w:val="clear" w:color="auto" w:fill="auto"/>
          </w:tcPr>
          <w:p w14:paraId="38252430" w14:textId="77777777" w:rsidR="002C0C67" w:rsidRPr="002C0C67" w:rsidRDefault="002C0C67" w:rsidP="002C0C67"/>
        </w:tc>
        <w:tc>
          <w:tcPr>
            <w:tcW w:w="0" w:type="auto"/>
            <w:shd w:val="clear" w:color="auto" w:fill="auto"/>
          </w:tcPr>
          <w:p w14:paraId="03EA1910" w14:textId="77777777" w:rsidR="002C0C67" w:rsidRPr="002C0C67" w:rsidRDefault="002C0C67" w:rsidP="002C0C67">
            <w:r w:rsidRPr="002C0C67">
              <w:t>I</w:t>
            </w:r>
            <w:r w:rsidRPr="002C0C67">
              <w:rPr>
                <w:rFonts w:hint="eastAsia"/>
              </w:rPr>
              <w:t xml:space="preserve">nterruption </w:t>
            </w:r>
            <w:r w:rsidRPr="002C0C67">
              <w:t>with DC</w:t>
            </w:r>
          </w:p>
        </w:tc>
        <w:tc>
          <w:tcPr>
            <w:tcW w:w="0" w:type="auto"/>
            <w:shd w:val="clear" w:color="auto" w:fill="auto"/>
          </w:tcPr>
          <w:p w14:paraId="5BF64F28" w14:textId="77777777" w:rsidR="002C0C67" w:rsidRPr="002C0C67" w:rsidRDefault="002C0C67" w:rsidP="002C0C67">
            <w:r w:rsidRPr="002C0C67">
              <w:rPr>
                <w:rFonts w:hint="eastAsia"/>
              </w:rPr>
              <w:t>Requirement is needed</w:t>
            </w:r>
          </w:p>
        </w:tc>
      </w:tr>
      <w:tr w:rsidR="002C0C67" w14:paraId="50DCA873" w14:textId="77777777" w:rsidTr="00D31161">
        <w:trPr>
          <w:jc w:val="center"/>
        </w:trPr>
        <w:tc>
          <w:tcPr>
            <w:tcW w:w="0" w:type="auto"/>
            <w:vMerge/>
            <w:shd w:val="clear" w:color="auto" w:fill="auto"/>
          </w:tcPr>
          <w:p w14:paraId="3C2D5C80" w14:textId="77777777" w:rsidR="002C0C67" w:rsidRPr="002C0C67" w:rsidRDefault="002C0C67" w:rsidP="002C0C67"/>
        </w:tc>
        <w:tc>
          <w:tcPr>
            <w:tcW w:w="0" w:type="auto"/>
            <w:shd w:val="clear" w:color="auto" w:fill="auto"/>
          </w:tcPr>
          <w:p w14:paraId="3342795C" w14:textId="77777777" w:rsidR="002C0C67" w:rsidRPr="002C0C67" w:rsidRDefault="002C0C67" w:rsidP="002C0C67">
            <w:r w:rsidRPr="002C0C67">
              <w:t>C</w:t>
            </w:r>
            <w:r w:rsidRPr="002C0C67">
              <w:rPr>
                <w:rFonts w:hint="eastAsia"/>
              </w:rPr>
              <w:t xml:space="preserve">ell </w:t>
            </w:r>
            <w:r w:rsidRPr="002C0C67">
              <w:t>phase synchronization accuracy</w:t>
            </w:r>
          </w:p>
        </w:tc>
        <w:tc>
          <w:tcPr>
            <w:tcW w:w="0" w:type="auto"/>
            <w:shd w:val="clear" w:color="auto" w:fill="auto"/>
          </w:tcPr>
          <w:p w14:paraId="160B76E3" w14:textId="117BC5DF" w:rsidR="002C0C67" w:rsidRPr="005B5039" w:rsidRDefault="005B5039" w:rsidP="002C0C67">
            <w:pPr>
              <w:rPr>
                <w:highlight w:val="yellow"/>
              </w:rPr>
            </w:pPr>
            <w:r w:rsidRPr="005B5039">
              <w:rPr>
                <w:rFonts w:hint="eastAsia"/>
                <w:highlight w:val="yellow"/>
              </w:rPr>
              <w:t>Requirement is needed</w:t>
            </w:r>
          </w:p>
        </w:tc>
      </w:tr>
      <w:tr w:rsidR="002C0C67" w14:paraId="6B132C7E" w14:textId="77777777" w:rsidTr="00D31161">
        <w:trPr>
          <w:jc w:val="center"/>
        </w:trPr>
        <w:tc>
          <w:tcPr>
            <w:tcW w:w="0" w:type="auto"/>
            <w:vMerge/>
            <w:shd w:val="clear" w:color="auto" w:fill="auto"/>
          </w:tcPr>
          <w:p w14:paraId="3C371BC8" w14:textId="77777777" w:rsidR="002C0C67" w:rsidRPr="002C0C67" w:rsidRDefault="002C0C67" w:rsidP="002C0C67"/>
        </w:tc>
        <w:tc>
          <w:tcPr>
            <w:tcW w:w="0" w:type="auto"/>
            <w:shd w:val="clear" w:color="auto" w:fill="auto"/>
          </w:tcPr>
          <w:p w14:paraId="29319B47" w14:textId="77777777" w:rsidR="002C0C67" w:rsidRPr="002C0C67" w:rsidRDefault="002C0C67" w:rsidP="002C0C67">
            <w:proofErr w:type="spellStart"/>
            <w:r w:rsidRPr="002C0C67">
              <w:rPr>
                <w:rFonts w:hint="eastAsia"/>
              </w:rPr>
              <w:t>PSCell</w:t>
            </w:r>
            <w:proofErr w:type="spellEnd"/>
            <w:r w:rsidRPr="002C0C67">
              <w:rPr>
                <w:rFonts w:hint="eastAsia"/>
              </w:rPr>
              <w:t xml:space="preserve"> </w:t>
            </w:r>
            <w:r w:rsidRPr="002C0C67">
              <w:t>addition</w:t>
            </w:r>
            <w:r w:rsidRPr="002C0C67">
              <w:rPr>
                <w:rFonts w:hint="eastAsia"/>
              </w:rPr>
              <w:t>/</w:t>
            </w:r>
            <w:r w:rsidRPr="002C0C67">
              <w:t>release</w:t>
            </w:r>
            <w:r w:rsidRPr="002C0C67">
              <w:rPr>
                <w:rFonts w:hint="eastAsia"/>
              </w:rPr>
              <w:t>/change</w:t>
            </w:r>
            <w:r w:rsidRPr="002C0C67">
              <w:t xml:space="preserve"> delay </w:t>
            </w:r>
          </w:p>
        </w:tc>
        <w:tc>
          <w:tcPr>
            <w:tcW w:w="0" w:type="auto"/>
            <w:shd w:val="clear" w:color="auto" w:fill="auto"/>
          </w:tcPr>
          <w:p w14:paraId="683F9A66" w14:textId="77777777" w:rsidR="002C0C67" w:rsidRPr="002C0C67" w:rsidRDefault="002C0C67" w:rsidP="002C0C67">
            <w:r w:rsidRPr="002C0C67">
              <w:rPr>
                <w:rFonts w:hint="eastAsia"/>
              </w:rPr>
              <w:t>Requirement is needed</w:t>
            </w:r>
          </w:p>
        </w:tc>
      </w:tr>
      <w:tr w:rsidR="002C0C67" w14:paraId="71CC6AA1" w14:textId="77777777" w:rsidTr="00D31161">
        <w:trPr>
          <w:jc w:val="center"/>
        </w:trPr>
        <w:tc>
          <w:tcPr>
            <w:tcW w:w="0" w:type="auto"/>
            <w:vMerge/>
            <w:shd w:val="clear" w:color="auto" w:fill="auto"/>
          </w:tcPr>
          <w:p w14:paraId="599EDE20" w14:textId="77777777" w:rsidR="002C0C67" w:rsidRPr="002C0C67" w:rsidRDefault="002C0C67" w:rsidP="002C0C67"/>
        </w:tc>
        <w:tc>
          <w:tcPr>
            <w:tcW w:w="0" w:type="auto"/>
            <w:shd w:val="clear" w:color="auto" w:fill="auto"/>
          </w:tcPr>
          <w:p w14:paraId="3EBC514F" w14:textId="77777777" w:rsidR="002C0C67" w:rsidRPr="002C0C67" w:rsidRDefault="002C0C67" w:rsidP="002C0C67">
            <w:r w:rsidRPr="002C0C67">
              <w:t>Maximum Receive Timing Difference in Dual Connectivity</w:t>
            </w:r>
          </w:p>
        </w:tc>
        <w:tc>
          <w:tcPr>
            <w:tcW w:w="0" w:type="auto"/>
            <w:shd w:val="clear" w:color="auto" w:fill="auto"/>
          </w:tcPr>
          <w:p w14:paraId="73251CBD" w14:textId="5462B9AD" w:rsidR="002C0C67" w:rsidRPr="002C0C67" w:rsidRDefault="005B5039" w:rsidP="002C0C67">
            <w:r>
              <w:rPr>
                <w:rFonts w:hint="eastAsia"/>
              </w:rPr>
              <w:t>TBD</w:t>
            </w:r>
          </w:p>
        </w:tc>
      </w:tr>
      <w:tr w:rsidR="002C0C67" w14:paraId="73D46C66" w14:textId="77777777" w:rsidTr="00D31161">
        <w:trPr>
          <w:jc w:val="center"/>
        </w:trPr>
        <w:tc>
          <w:tcPr>
            <w:tcW w:w="0" w:type="auto"/>
            <w:vMerge/>
            <w:shd w:val="clear" w:color="auto" w:fill="auto"/>
          </w:tcPr>
          <w:p w14:paraId="4A2398F3" w14:textId="77777777" w:rsidR="002C0C67" w:rsidRPr="002C0C67" w:rsidRDefault="002C0C67" w:rsidP="002C0C67"/>
        </w:tc>
        <w:tc>
          <w:tcPr>
            <w:tcW w:w="0" w:type="auto"/>
            <w:shd w:val="clear" w:color="auto" w:fill="auto"/>
          </w:tcPr>
          <w:p w14:paraId="52AF82DC" w14:textId="77777777" w:rsidR="002C0C67" w:rsidRPr="002C0C67" w:rsidRDefault="002C0C67" w:rsidP="002C0C67">
            <w:r w:rsidRPr="002C0C67">
              <w:t>Maximum Transmission Timing Difference in Dual Connectivity</w:t>
            </w:r>
          </w:p>
        </w:tc>
        <w:tc>
          <w:tcPr>
            <w:tcW w:w="0" w:type="auto"/>
            <w:shd w:val="clear" w:color="auto" w:fill="auto"/>
          </w:tcPr>
          <w:p w14:paraId="6A204A6F" w14:textId="097C8526" w:rsidR="002C0C67" w:rsidRPr="002C0C67" w:rsidRDefault="005B5039" w:rsidP="002C0C67">
            <w:r>
              <w:rPr>
                <w:rFonts w:hint="eastAsia"/>
              </w:rPr>
              <w:t>TBD</w:t>
            </w:r>
          </w:p>
        </w:tc>
      </w:tr>
      <w:tr w:rsidR="002C0C67" w14:paraId="21D7CB7A" w14:textId="77777777" w:rsidTr="00D31161">
        <w:trPr>
          <w:jc w:val="center"/>
        </w:trPr>
        <w:tc>
          <w:tcPr>
            <w:tcW w:w="0" w:type="auto"/>
            <w:vMerge/>
            <w:shd w:val="clear" w:color="auto" w:fill="auto"/>
          </w:tcPr>
          <w:p w14:paraId="374F6A5C" w14:textId="77777777" w:rsidR="002C0C67" w:rsidRPr="002C0C67" w:rsidRDefault="002C0C67" w:rsidP="002C0C67"/>
        </w:tc>
        <w:tc>
          <w:tcPr>
            <w:tcW w:w="0" w:type="auto"/>
            <w:shd w:val="clear" w:color="auto" w:fill="auto"/>
          </w:tcPr>
          <w:p w14:paraId="7CB01513" w14:textId="77777777" w:rsidR="002C0C67" w:rsidRPr="002C0C67" w:rsidRDefault="002C0C67" w:rsidP="002C0C67">
            <w:r w:rsidRPr="002C0C67">
              <w:rPr>
                <w:rFonts w:hint="eastAsia"/>
              </w:rPr>
              <w:t xml:space="preserve">NR </w:t>
            </w:r>
            <w:proofErr w:type="spellStart"/>
            <w:r w:rsidRPr="002C0C67">
              <w:t>SCell</w:t>
            </w:r>
            <w:proofErr w:type="spellEnd"/>
            <w:r w:rsidRPr="002C0C67">
              <w:t xml:space="preserve"> Activation and Deactivation Delay</w:t>
            </w:r>
          </w:p>
        </w:tc>
        <w:tc>
          <w:tcPr>
            <w:tcW w:w="0" w:type="auto"/>
            <w:shd w:val="clear" w:color="auto" w:fill="auto"/>
          </w:tcPr>
          <w:p w14:paraId="749561DA" w14:textId="090CB217" w:rsidR="002C0C67" w:rsidRPr="002C0C67" w:rsidRDefault="005B5039" w:rsidP="002C0C67">
            <w:r>
              <w:rPr>
                <w:rFonts w:hint="eastAsia"/>
              </w:rPr>
              <w:t>TBD</w:t>
            </w:r>
          </w:p>
        </w:tc>
      </w:tr>
      <w:tr w:rsidR="002C0C67" w14:paraId="0D1F6B55" w14:textId="77777777" w:rsidTr="00D31161">
        <w:trPr>
          <w:jc w:val="center"/>
        </w:trPr>
        <w:tc>
          <w:tcPr>
            <w:tcW w:w="0" w:type="auto"/>
            <w:shd w:val="clear" w:color="auto" w:fill="auto"/>
          </w:tcPr>
          <w:p w14:paraId="6EA5D4B8" w14:textId="77777777" w:rsidR="002C0C67" w:rsidRPr="002C0C67" w:rsidRDefault="002C0C67" w:rsidP="002C0C67">
            <w:pPr>
              <w:rPr>
                <w:b/>
              </w:rPr>
            </w:pPr>
            <w:r w:rsidRPr="002C0C67">
              <w:rPr>
                <w:b/>
              </w:rPr>
              <w:t>UE Measurements Procedures in RRC_CONNECTED State</w:t>
            </w:r>
          </w:p>
        </w:tc>
        <w:tc>
          <w:tcPr>
            <w:tcW w:w="0" w:type="auto"/>
            <w:shd w:val="clear" w:color="auto" w:fill="auto"/>
          </w:tcPr>
          <w:p w14:paraId="6ADE8908" w14:textId="77777777" w:rsidR="002C0C67" w:rsidRPr="002C0C67" w:rsidRDefault="002C0C67" w:rsidP="002C0C67">
            <w:r w:rsidRPr="002C0C67">
              <w:rPr>
                <w:rFonts w:hint="eastAsia"/>
              </w:rPr>
              <w:t>[</w:t>
            </w:r>
            <w:r w:rsidRPr="002C0C67">
              <w:t>I</w:t>
            </w:r>
            <w:r w:rsidRPr="002C0C67">
              <w:rPr>
                <w:rFonts w:hint="eastAsia"/>
              </w:rPr>
              <w:t>ntra</w:t>
            </w:r>
            <w:r w:rsidRPr="002C0C67">
              <w:t>/inter</w:t>
            </w:r>
            <w:r w:rsidRPr="002C0C67">
              <w:rPr>
                <w:rFonts w:hint="eastAsia"/>
              </w:rPr>
              <w:t>-</w:t>
            </w:r>
            <w:r w:rsidRPr="002C0C67">
              <w:t>frequency</w:t>
            </w:r>
            <w:r w:rsidRPr="002C0C67">
              <w:rPr>
                <w:rFonts w:hint="eastAsia"/>
              </w:rPr>
              <w:t>]</w:t>
            </w:r>
            <w:r w:rsidRPr="002C0C67">
              <w:t xml:space="preserve"> measurement (including cell identification, beam manageme</w:t>
            </w:r>
            <w:r w:rsidRPr="002C0C67">
              <w:rPr>
                <w:rFonts w:hint="eastAsia"/>
              </w:rPr>
              <w:t>nt</w:t>
            </w:r>
            <w:r w:rsidRPr="002C0C67">
              <w:t>)</w:t>
            </w:r>
          </w:p>
        </w:tc>
        <w:tc>
          <w:tcPr>
            <w:tcW w:w="0" w:type="auto"/>
            <w:shd w:val="clear" w:color="auto" w:fill="auto"/>
          </w:tcPr>
          <w:p w14:paraId="78AFD8DC" w14:textId="77777777" w:rsidR="002C0C67" w:rsidRPr="002C0C67" w:rsidRDefault="002C0C67" w:rsidP="002C0C67">
            <w:r w:rsidRPr="002C0C67">
              <w:rPr>
                <w:rFonts w:hint="eastAsia"/>
              </w:rPr>
              <w:t>Requirement is needed</w:t>
            </w:r>
          </w:p>
        </w:tc>
      </w:tr>
      <w:tr w:rsidR="002C0C67" w14:paraId="42D53478" w14:textId="77777777" w:rsidTr="00D31161">
        <w:trPr>
          <w:jc w:val="center"/>
        </w:trPr>
        <w:tc>
          <w:tcPr>
            <w:tcW w:w="0" w:type="auto"/>
            <w:shd w:val="clear" w:color="auto" w:fill="auto"/>
          </w:tcPr>
          <w:p w14:paraId="096555A7" w14:textId="77777777" w:rsidR="002C0C67" w:rsidRPr="002C0C67" w:rsidRDefault="002C0C67" w:rsidP="002C0C67">
            <w:pPr>
              <w:rPr>
                <w:b/>
              </w:rPr>
            </w:pPr>
            <w:r w:rsidRPr="002C0C67">
              <w:rPr>
                <w:b/>
              </w:rPr>
              <w:t>Measurements performance requirements for UE</w:t>
            </w:r>
          </w:p>
        </w:tc>
        <w:tc>
          <w:tcPr>
            <w:tcW w:w="0" w:type="auto"/>
            <w:shd w:val="clear" w:color="auto" w:fill="auto"/>
          </w:tcPr>
          <w:p w14:paraId="0F939CDF" w14:textId="77777777" w:rsidR="002C0C67" w:rsidRPr="002C0C67" w:rsidRDefault="002C0C67" w:rsidP="002C0C67">
            <w:r w:rsidRPr="002C0C67">
              <w:t>M</w:t>
            </w:r>
            <w:r w:rsidRPr="002C0C67">
              <w:rPr>
                <w:rFonts w:hint="eastAsia"/>
              </w:rPr>
              <w:t xml:space="preserve">easurement </w:t>
            </w:r>
            <w:r w:rsidRPr="002C0C67">
              <w:t>accuracy</w:t>
            </w:r>
          </w:p>
        </w:tc>
        <w:tc>
          <w:tcPr>
            <w:tcW w:w="0" w:type="auto"/>
            <w:shd w:val="clear" w:color="auto" w:fill="auto"/>
          </w:tcPr>
          <w:p w14:paraId="5C9E5FFC" w14:textId="77777777" w:rsidR="002C0C67" w:rsidRPr="002C0C67" w:rsidRDefault="002C0C67" w:rsidP="002C0C67">
            <w:r w:rsidRPr="002C0C67">
              <w:rPr>
                <w:rFonts w:hint="eastAsia"/>
              </w:rPr>
              <w:t>Requirement is needed</w:t>
            </w:r>
          </w:p>
        </w:tc>
      </w:tr>
    </w:tbl>
    <w:p w14:paraId="2D3930C3" w14:textId="77777777" w:rsidR="002C0C67" w:rsidRDefault="002C0C67" w:rsidP="00C81E8E"/>
    <w:p w14:paraId="2D302014" w14:textId="77777777" w:rsidR="0097202C" w:rsidRPr="00C560A6" w:rsidRDefault="0097202C" w:rsidP="0097202C">
      <w:pPr>
        <w:pStyle w:val="Heading1"/>
        <w:jc w:val="both"/>
        <w:rPr>
          <w:rFonts w:ascii="Arial" w:hAnsi="Arial" w:cs="Arial"/>
          <w:lang w:val="en-US"/>
        </w:rPr>
      </w:pPr>
      <w:r>
        <w:rPr>
          <w:rFonts w:ascii="Arial" w:hAnsi="Arial" w:cs="Arial"/>
          <w:lang w:val="en-US"/>
        </w:rPr>
        <w:t>Reference</w:t>
      </w:r>
    </w:p>
    <w:p w14:paraId="1FBE2AF3" w14:textId="3172B245" w:rsidR="00096F4B" w:rsidRDefault="0097202C" w:rsidP="000D44E8">
      <w:pPr>
        <w:pStyle w:val="Caption"/>
        <w:rPr>
          <w:rFonts w:ascii="Times New Roman" w:hAnsi="Times New Roman" w:cs="Times New Roman"/>
        </w:rPr>
      </w:pPr>
      <w:bookmarkStart w:id="4" w:name="_Ref480902077"/>
      <w:r w:rsidRPr="0073243D">
        <w:rPr>
          <w:rFonts w:ascii="Times New Roman" w:hAnsi="Times New Roman" w:cs="Times New Roman"/>
        </w:rPr>
        <w:t>[</w:t>
      </w:r>
      <w:r w:rsidRPr="0073243D">
        <w:rPr>
          <w:rFonts w:ascii="Times New Roman" w:hAnsi="Times New Roman" w:cs="Times New Roman"/>
        </w:rPr>
        <w:fldChar w:fldCharType="begin"/>
      </w:r>
      <w:r w:rsidRPr="0073243D">
        <w:rPr>
          <w:rFonts w:ascii="Times New Roman" w:hAnsi="Times New Roman" w:cs="Times New Roman"/>
        </w:rPr>
        <w:instrText xml:space="preserve"> SEQ reference \* ARABIC </w:instrText>
      </w:r>
      <w:r w:rsidRPr="0073243D">
        <w:rPr>
          <w:rFonts w:ascii="Times New Roman" w:hAnsi="Times New Roman" w:cs="Times New Roman"/>
        </w:rPr>
        <w:fldChar w:fldCharType="separate"/>
      </w:r>
      <w:r w:rsidR="004E15A8">
        <w:rPr>
          <w:rFonts w:ascii="Times New Roman" w:hAnsi="Times New Roman" w:cs="Times New Roman"/>
          <w:noProof/>
        </w:rPr>
        <w:t>1</w:t>
      </w:r>
      <w:r w:rsidRPr="0073243D">
        <w:rPr>
          <w:rFonts w:ascii="Times New Roman" w:hAnsi="Times New Roman" w:cs="Times New Roman"/>
        </w:rPr>
        <w:fldChar w:fldCharType="end"/>
      </w:r>
      <w:bookmarkEnd w:id="4"/>
      <w:r w:rsidRPr="0073243D">
        <w:rPr>
          <w:rFonts w:ascii="Times New Roman" w:hAnsi="Times New Roman" w:cs="Times New Roman"/>
        </w:rPr>
        <w:t xml:space="preserve">] </w:t>
      </w:r>
      <w:r w:rsidR="004E15A8" w:rsidRPr="004E15A8">
        <w:rPr>
          <w:rFonts w:ascii="Times New Roman" w:hAnsi="Times New Roman" w:cs="Times New Roman"/>
        </w:rPr>
        <w:t>R4-1702888, “Way forward for NR RRM”, Ericsson, RAN4#82bis</w:t>
      </w:r>
      <w:r w:rsidR="004E15A8" w:rsidRPr="00266871">
        <w:rPr>
          <w:rFonts w:ascii="Times New Roman" w:hAnsi="Times New Roman" w:cs="Times New Roman"/>
        </w:rPr>
        <w:t xml:space="preserve"> </w:t>
      </w:r>
    </w:p>
    <w:p w14:paraId="48E01BC7" w14:textId="182DDC08" w:rsidR="006C593C" w:rsidRDefault="00084EDA" w:rsidP="00084EDA">
      <w:pPr>
        <w:pStyle w:val="Caption"/>
        <w:rPr>
          <w:rFonts w:ascii="Times New Roman" w:hAnsi="Times New Roman" w:cs="Times New Roman"/>
        </w:rPr>
      </w:pPr>
      <w:bookmarkStart w:id="5" w:name="_Ref481757815"/>
      <w:r w:rsidRPr="00084EDA">
        <w:rPr>
          <w:rFonts w:ascii="Times New Roman" w:hAnsi="Times New Roman" w:cs="Times New Roman"/>
        </w:rPr>
        <w:t>[</w:t>
      </w:r>
      <w:r w:rsidRPr="00084EDA">
        <w:rPr>
          <w:rFonts w:ascii="Times New Roman" w:hAnsi="Times New Roman" w:cs="Times New Roman"/>
        </w:rPr>
        <w:fldChar w:fldCharType="begin"/>
      </w:r>
      <w:r w:rsidRPr="00084EDA">
        <w:rPr>
          <w:rFonts w:ascii="Times New Roman" w:hAnsi="Times New Roman" w:cs="Times New Roman"/>
        </w:rPr>
        <w:instrText xml:space="preserve"> SEQ reference \* ARABIC </w:instrText>
      </w:r>
      <w:r w:rsidRPr="00084EDA">
        <w:rPr>
          <w:rFonts w:ascii="Times New Roman" w:hAnsi="Times New Roman" w:cs="Times New Roman"/>
        </w:rPr>
        <w:fldChar w:fldCharType="separate"/>
      </w:r>
      <w:r w:rsidR="004E15A8">
        <w:rPr>
          <w:rFonts w:ascii="Times New Roman" w:hAnsi="Times New Roman" w:cs="Times New Roman"/>
          <w:noProof/>
        </w:rPr>
        <w:t>2</w:t>
      </w:r>
      <w:r w:rsidRPr="00084EDA">
        <w:rPr>
          <w:rFonts w:ascii="Times New Roman" w:hAnsi="Times New Roman" w:cs="Times New Roman"/>
        </w:rPr>
        <w:fldChar w:fldCharType="end"/>
      </w:r>
      <w:bookmarkEnd w:id="5"/>
      <w:r w:rsidRPr="00084EDA">
        <w:rPr>
          <w:rFonts w:ascii="Times New Roman" w:hAnsi="Times New Roman" w:cs="Times New Roman"/>
        </w:rPr>
        <w:t xml:space="preserve">] </w:t>
      </w:r>
      <w:r w:rsidR="004E15A8" w:rsidRPr="00266871">
        <w:rPr>
          <w:rFonts w:ascii="Times New Roman" w:hAnsi="Times New Roman" w:cs="Times New Roman"/>
        </w:rPr>
        <w:t>R4-1704806</w:t>
      </w:r>
      <w:r w:rsidR="004E15A8">
        <w:rPr>
          <w:rFonts w:ascii="Times New Roman" w:hAnsi="Times New Roman" w:cs="Times New Roman"/>
        </w:rPr>
        <w:t>, “</w:t>
      </w:r>
      <w:r w:rsidR="004E15A8" w:rsidRPr="00266871">
        <w:rPr>
          <w:rFonts w:ascii="Times New Roman" w:hAnsi="Times New Roman" w:cs="Times New Roman"/>
        </w:rPr>
        <w:t>NR RRM way forward</w:t>
      </w:r>
      <w:r w:rsidR="004E15A8">
        <w:rPr>
          <w:rFonts w:ascii="Times New Roman" w:hAnsi="Times New Roman" w:cs="Times New Roman"/>
        </w:rPr>
        <w:t xml:space="preserve">”, </w:t>
      </w:r>
      <w:r w:rsidR="004E15A8" w:rsidRPr="00266871">
        <w:rPr>
          <w:rFonts w:ascii="Times New Roman" w:hAnsi="Times New Roman" w:cs="Times New Roman"/>
        </w:rPr>
        <w:t>Ericsson, Nokia, ZTE</w:t>
      </w:r>
    </w:p>
    <w:p w14:paraId="5E266B23" w14:textId="2634F0EF" w:rsidR="00402882" w:rsidRPr="00402882" w:rsidRDefault="00402882" w:rsidP="00C6461E">
      <w:pPr>
        <w:pStyle w:val="Caption"/>
      </w:pPr>
      <w:bookmarkStart w:id="6" w:name="_Ref485218191"/>
      <w:r w:rsidRPr="00402882">
        <w:rPr>
          <w:rFonts w:ascii="Times New Roman" w:hAnsi="Times New Roman" w:cs="Times New Roman"/>
        </w:rPr>
        <w:t>[</w:t>
      </w:r>
      <w:r w:rsidRPr="00402882">
        <w:rPr>
          <w:rFonts w:ascii="Times New Roman" w:hAnsi="Times New Roman" w:cs="Times New Roman"/>
        </w:rPr>
        <w:fldChar w:fldCharType="begin"/>
      </w:r>
      <w:r w:rsidRPr="00402882">
        <w:rPr>
          <w:rFonts w:ascii="Times New Roman" w:hAnsi="Times New Roman" w:cs="Times New Roman"/>
        </w:rPr>
        <w:instrText xml:space="preserve"> SEQ reference \* ARABIC </w:instrText>
      </w:r>
      <w:r w:rsidRPr="00402882">
        <w:rPr>
          <w:rFonts w:ascii="Times New Roman" w:hAnsi="Times New Roman" w:cs="Times New Roman"/>
        </w:rPr>
        <w:fldChar w:fldCharType="separate"/>
      </w:r>
      <w:r w:rsidR="004E15A8">
        <w:rPr>
          <w:rFonts w:ascii="Times New Roman" w:hAnsi="Times New Roman" w:cs="Times New Roman"/>
          <w:noProof/>
        </w:rPr>
        <w:t>3</w:t>
      </w:r>
      <w:r w:rsidRPr="00402882">
        <w:rPr>
          <w:rFonts w:ascii="Times New Roman" w:hAnsi="Times New Roman" w:cs="Times New Roman"/>
        </w:rPr>
        <w:fldChar w:fldCharType="end"/>
      </w:r>
      <w:bookmarkEnd w:id="6"/>
      <w:r w:rsidRPr="00402882">
        <w:rPr>
          <w:rFonts w:ascii="Times New Roman" w:hAnsi="Times New Roman" w:cs="Times New Roman"/>
        </w:rPr>
        <w:t xml:space="preserve">] </w:t>
      </w:r>
      <w:r w:rsidR="008B4F2A" w:rsidRPr="008B4F2A">
        <w:rPr>
          <w:rFonts w:ascii="Times New Roman" w:hAnsi="Times New Roman" w:cs="Times New Roman"/>
        </w:rPr>
        <w:t>R4-1704989</w:t>
      </w:r>
      <w:r w:rsidR="008B4F2A">
        <w:rPr>
          <w:rFonts w:ascii="Times New Roman" w:hAnsi="Times New Roman" w:cs="Times New Roman"/>
        </w:rPr>
        <w:t>, “</w:t>
      </w:r>
      <w:r w:rsidR="008B4F2A" w:rsidRPr="008B4F2A">
        <w:rPr>
          <w:rFonts w:ascii="Times New Roman" w:hAnsi="Times New Roman" w:cs="Times New Roman"/>
        </w:rPr>
        <w:t>RRM consideration on NSA requirements</w:t>
      </w:r>
      <w:r w:rsidR="008B4F2A">
        <w:rPr>
          <w:rFonts w:ascii="Times New Roman" w:hAnsi="Times New Roman" w:cs="Times New Roman"/>
        </w:rPr>
        <w:t xml:space="preserve">”, Huawei, </w:t>
      </w:r>
      <w:proofErr w:type="spellStart"/>
      <w:r w:rsidR="008B4F2A">
        <w:rPr>
          <w:rFonts w:ascii="Times New Roman" w:hAnsi="Times New Roman" w:cs="Times New Roman"/>
        </w:rPr>
        <w:t>HiSilicon</w:t>
      </w:r>
      <w:proofErr w:type="spellEnd"/>
    </w:p>
    <w:sectPr w:rsidR="00402882" w:rsidRPr="00402882" w:rsidSect="00A05E5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EDD5C19"/>
    <w:multiLevelType w:val="hybridMultilevel"/>
    <w:tmpl w:val="AE487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A76AEC"/>
    <w:multiLevelType w:val="hybridMultilevel"/>
    <w:tmpl w:val="5B007F9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54D03F3"/>
    <w:multiLevelType w:val="hybridMultilevel"/>
    <w:tmpl w:val="51F225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DAF1042"/>
    <w:multiLevelType w:val="hybridMultilevel"/>
    <w:tmpl w:val="7A103B8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720539"/>
    <w:multiLevelType w:val="hybridMultilevel"/>
    <w:tmpl w:val="A8EA903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44F59F0"/>
    <w:multiLevelType w:val="multilevel"/>
    <w:tmpl w:val="B1F21226"/>
    <w:lvl w:ilvl="0">
      <w:start w:val="1"/>
      <w:numFmt w:val="decimal"/>
      <w:pStyle w:val="Heading1"/>
      <w:lvlText w:val="%1."/>
      <w:lvlJc w:val="left"/>
      <w:pPr>
        <w:tabs>
          <w:tab w:val="num" w:pos="432"/>
        </w:tabs>
        <w:ind w:left="432" w:hanging="432"/>
      </w:pPr>
      <w:rPr>
        <w:rFonts w:ascii="Arial" w:hAnsi="Arial" w:cs="Arial"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FC43F52"/>
    <w:multiLevelType w:val="hybridMultilevel"/>
    <w:tmpl w:val="D3060AFE"/>
    <w:lvl w:ilvl="0" w:tplc="11065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E3E0DAF"/>
    <w:multiLevelType w:val="hybridMultilevel"/>
    <w:tmpl w:val="81540AD8"/>
    <w:lvl w:ilvl="0" w:tplc="592C4B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8"/>
  </w:num>
  <w:num w:numId="3">
    <w:abstractNumId w:val="1"/>
  </w:num>
  <w:num w:numId="4">
    <w:abstractNumId w:val="5"/>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7"/>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386"/>
    <w:rsid w:val="00005B54"/>
    <w:rsid w:val="000076B8"/>
    <w:rsid w:val="0001340F"/>
    <w:rsid w:val="000175D3"/>
    <w:rsid w:val="00032AD5"/>
    <w:rsid w:val="0005452B"/>
    <w:rsid w:val="00071E75"/>
    <w:rsid w:val="00082485"/>
    <w:rsid w:val="00082F1F"/>
    <w:rsid w:val="00084EDA"/>
    <w:rsid w:val="00096F4B"/>
    <w:rsid w:val="000A24F7"/>
    <w:rsid w:val="000A46B0"/>
    <w:rsid w:val="000B1FD6"/>
    <w:rsid w:val="000C3FEA"/>
    <w:rsid w:val="000D44E8"/>
    <w:rsid w:val="000D4B18"/>
    <w:rsid w:val="000E132E"/>
    <w:rsid w:val="000E2F9D"/>
    <w:rsid w:val="00115519"/>
    <w:rsid w:val="00130889"/>
    <w:rsid w:val="001448F0"/>
    <w:rsid w:val="00164389"/>
    <w:rsid w:val="00167630"/>
    <w:rsid w:val="00170484"/>
    <w:rsid w:val="0017137A"/>
    <w:rsid w:val="00175E9E"/>
    <w:rsid w:val="001825AF"/>
    <w:rsid w:val="00190096"/>
    <w:rsid w:val="001B3B8B"/>
    <w:rsid w:val="001C2837"/>
    <w:rsid w:val="001D2487"/>
    <w:rsid w:val="001D63D5"/>
    <w:rsid w:val="001D7AE9"/>
    <w:rsid w:val="001E5A07"/>
    <w:rsid w:val="001F2E27"/>
    <w:rsid w:val="001F2E62"/>
    <w:rsid w:val="002011E5"/>
    <w:rsid w:val="0020753C"/>
    <w:rsid w:val="00215790"/>
    <w:rsid w:val="00217595"/>
    <w:rsid w:val="00223422"/>
    <w:rsid w:val="00224AE8"/>
    <w:rsid w:val="002271F6"/>
    <w:rsid w:val="00243907"/>
    <w:rsid w:val="00246B53"/>
    <w:rsid w:val="00254B1E"/>
    <w:rsid w:val="00266871"/>
    <w:rsid w:val="00267644"/>
    <w:rsid w:val="00280DD8"/>
    <w:rsid w:val="00283460"/>
    <w:rsid w:val="00283C12"/>
    <w:rsid w:val="0029399A"/>
    <w:rsid w:val="00296A87"/>
    <w:rsid w:val="002A1417"/>
    <w:rsid w:val="002B16F5"/>
    <w:rsid w:val="002B6B86"/>
    <w:rsid w:val="002C0C67"/>
    <w:rsid w:val="002C4CC6"/>
    <w:rsid w:val="002C70A8"/>
    <w:rsid w:val="002D0602"/>
    <w:rsid w:val="002D444F"/>
    <w:rsid w:val="002D692D"/>
    <w:rsid w:val="002F01C0"/>
    <w:rsid w:val="002F3540"/>
    <w:rsid w:val="002F4D0A"/>
    <w:rsid w:val="002F6965"/>
    <w:rsid w:val="00300E8D"/>
    <w:rsid w:val="003011B0"/>
    <w:rsid w:val="0031088F"/>
    <w:rsid w:val="003263FF"/>
    <w:rsid w:val="00352868"/>
    <w:rsid w:val="00354E4D"/>
    <w:rsid w:val="00361035"/>
    <w:rsid w:val="00386BFB"/>
    <w:rsid w:val="00393654"/>
    <w:rsid w:val="00393CEC"/>
    <w:rsid w:val="00396BE4"/>
    <w:rsid w:val="003A36D7"/>
    <w:rsid w:val="003B0C39"/>
    <w:rsid w:val="003B142D"/>
    <w:rsid w:val="003C3C5F"/>
    <w:rsid w:val="003D0C9C"/>
    <w:rsid w:val="003D52CA"/>
    <w:rsid w:val="003E24AD"/>
    <w:rsid w:val="003E3700"/>
    <w:rsid w:val="003F72C9"/>
    <w:rsid w:val="00402882"/>
    <w:rsid w:val="0041056F"/>
    <w:rsid w:val="00410CF5"/>
    <w:rsid w:val="00422E8C"/>
    <w:rsid w:val="00423DEC"/>
    <w:rsid w:val="00431C63"/>
    <w:rsid w:val="00437036"/>
    <w:rsid w:val="00442B3A"/>
    <w:rsid w:val="00447F76"/>
    <w:rsid w:val="004613FE"/>
    <w:rsid w:val="00471167"/>
    <w:rsid w:val="00472C6E"/>
    <w:rsid w:val="00477795"/>
    <w:rsid w:val="00480F1E"/>
    <w:rsid w:val="00492BF4"/>
    <w:rsid w:val="004968BF"/>
    <w:rsid w:val="004A05F9"/>
    <w:rsid w:val="004B36F8"/>
    <w:rsid w:val="004D4D5B"/>
    <w:rsid w:val="004E15A8"/>
    <w:rsid w:val="004F2B8C"/>
    <w:rsid w:val="004F6D00"/>
    <w:rsid w:val="004F70EE"/>
    <w:rsid w:val="00504BA1"/>
    <w:rsid w:val="005063D2"/>
    <w:rsid w:val="00512E8F"/>
    <w:rsid w:val="005145C2"/>
    <w:rsid w:val="00520BD0"/>
    <w:rsid w:val="00524241"/>
    <w:rsid w:val="005311F2"/>
    <w:rsid w:val="005327E3"/>
    <w:rsid w:val="005342EF"/>
    <w:rsid w:val="00537987"/>
    <w:rsid w:val="0054316A"/>
    <w:rsid w:val="00547CA0"/>
    <w:rsid w:val="005538C9"/>
    <w:rsid w:val="00563C49"/>
    <w:rsid w:val="00577F3E"/>
    <w:rsid w:val="005825D4"/>
    <w:rsid w:val="00582828"/>
    <w:rsid w:val="00585919"/>
    <w:rsid w:val="00590859"/>
    <w:rsid w:val="00597475"/>
    <w:rsid w:val="005A2D3F"/>
    <w:rsid w:val="005A5CA1"/>
    <w:rsid w:val="005B5039"/>
    <w:rsid w:val="005D3FB1"/>
    <w:rsid w:val="005D482B"/>
    <w:rsid w:val="005F2D56"/>
    <w:rsid w:val="005F654A"/>
    <w:rsid w:val="005F7CF4"/>
    <w:rsid w:val="006131B0"/>
    <w:rsid w:val="006276CF"/>
    <w:rsid w:val="006348BD"/>
    <w:rsid w:val="0064546A"/>
    <w:rsid w:val="00695A2B"/>
    <w:rsid w:val="006A36CD"/>
    <w:rsid w:val="006A5AD4"/>
    <w:rsid w:val="006C593C"/>
    <w:rsid w:val="006C7AFE"/>
    <w:rsid w:val="006D7461"/>
    <w:rsid w:val="006E1081"/>
    <w:rsid w:val="006E12C2"/>
    <w:rsid w:val="006E2701"/>
    <w:rsid w:val="006E4F87"/>
    <w:rsid w:val="00705D1F"/>
    <w:rsid w:val="007112DB"/>
    <w:rsid w:val="00713F21"/>
    <w:rsid w:val="00730215"/>
    <w:rsid w:val="0073243D"/>
    <w:rsid w:val="007375D0"/>
    <w:rsid w:val="0074234C"/>
    <w:rsid w:val="00752521"/>
    <w:rsid w:val="00753828"/>
    <w:rsid w:val="00767C4D"/>
    <w:rsid w:val="007739E7"/>
    <w:rsid w:val="00774FBD"/>
    <w:rsid w:val="00776307"/>
    <w:rsid w:val="00776964"/>
    <w:rsid w:val="00784382"/>
    <w:rsid w:val="00784AF7"/>
    <w:rsid w:val="00786855"/>
    <w:rsid w:val="00787B6E"/>
    <w:rsid w:val="0079278F"/>
    <w:rsid w:val="00793145"/>
    <w:rsid w:val="007C2006"/>
    <w:rsid w:val="007E4C28"/>
    <w:rsid w:val="007F037B"/>
    <w:rsid w:val="007F22B1"/>
    <w:rsid w:val="008132F1"/>
    <w:rsid w:val="00815776"/>
    <w:rsid w:val="00820B64"/>
    <w:rsid w:val="0082475F"/>
    <w:rsid w:val="00841DE6"/>
    <w:rsid w:val="008500C6"/>
    <w:rsid w:val="008526AB"/>
    <w:rsid w:val="00860002"/>
    <w:rsid w:val="00862D04"/>
    <w:rsid w:val="0087271F"/>
    <w:rsid w:val="0088243B"/>
    <w:rsid w:val="0088280E"/>
    <w:rsid w:val="00882F77"/>
    <w:rsid w:val="00887324"/>
    <w:rsid w:val="00891C30"/>
    <w:rsid w:val="008930B5"/>
    <w:rsid w:val="00895110"/>
    <w:rsid w:val="008A0E95"/>
    <w:rsid w:val="008A4A6F"/>
    <w:rsid w:val="008A5D81"/>
    <w:rsid w:val="008B4F2A"/>
    <w:rsid w:val="008D2353"/>
    <w:rsid w:val="008D29CC"/>
    <w:rsid w:val="008D5776"/>
    <w:rsid w:val="008F28A3"/>
    <w:rsid w:val="008F46F8"/>
    <w:rsid w:val="009112F0"/>
    <w:rsid w:val="00922F46"/>
    <w:rsid w:val="0093237B"/>
    <w:rsid w:val="00934E2B"/>
    <w:rsid w:val="00962D6F"/>
    <w:rsid w:val="009631B8"/>
    <w:rsid w:val="00964ED8"/>
    <w:rsid w:val="009712ED"/>
    <w:rsid w:val="00971F3A"/>
    <w:rsid w:val="0097202C"/>
    <w:rsid w:val="009755A8"/>
    <w:rsid w:val="00976AA7"/>
    <w:rsid w:val="00985D64"/>
    <w:rsid w:val="00991097"/>
    <w:rsid w:val="009A5F0D"/>
    <w:rsid w:val="009C0389"/>
    <w:rsid w:val="009C168A"/>
    <w:rsid w:val="009D65DD"/>
    <w:rsid w:val="009E0210"/>
    <w:rsid w:val="009E11E0"/>
    <w:rsid w:val="009E3BC5"/>
    <w:rsid w:val="009F1E34"/>
    <w:rsid w:val="00A05E5A"/>
    <w:rsid w:val="00A1290E"/>
    <w:rsid w:val="00A1754A"/>
    <w:rsid w:val="00A3314E"/>
    <w:rsid w:val="00A42150"/>
    <w:rsid w:val="00A47AAC"/>
    <w:rsid w:val="00A663F2"/>
    <w:rsid w:val="00A74A58"/>
    <w:rsid w:val="00A77E45"/>
    <w:rsid w:val="00A86E9F"/>
    <w:rsid w:val="00AB0A12"/>
    <w:rsid w:val="00AB23E0"/>
    <w:rsid w:val="00AC7C33"/>
    <w:rsid w:val="00AE6655"/>
    <w:rsid w:val="00AF179D"/>
    <w:rsid w:val="00AF2183"/>
    <w:rsid w:val="00B21234"/>
    <w:rsid w:val="00B239DC"/>
    <w:rsid w:val="00B40926"/>
    <w:rsid w:val="00B41DE4"/>
    <w:rsid w:val="00B42E84"/>
    <w:rsid w:val="00B46DDD"/>
    <w:rsid w:val="00B54DAF"/>
    <w:rsid w:val="00B575E4"/>
    <w:rsid w:val="00B61C50"/>
    <w:rsid w:val="00B639D1"/>
    <w:rsid w:val="00B86978"/>
    <w:rsid w:val="00B93442"/>
    <w:rsid w:val="00BA29B0"/>
    <w:rsid w:val="00BB0B54"/>
    <w:rsid w:val="00BD0597"/>
    <w:rsid w:val="00BD2E13"/>
    <w:rsid w:val="00BF6A1C"/>
    <w:rsid w:val="00C01A04"/>
    <w:rsid w:val="00C055FE"/>
    <w:rsid w:val="00C10224"/>
    <w:rsid w:val="00C11966"/>
    <w:rsid w:val="00C20A1A"/>
    <w:rsid w:val="00C34746"/>
    <w:rsid w:val="00C43803"/>
    <w:rsid w:val="00C446D3"/>
    <w:rsid w:val="00C45A48"/>
    <w:rsid w:val="00C62131"/>
    <w:rsid w:val="00C6461E"/>
    <w:rsid w:val="00C664B7"/>
    <w:rsid w:val="00C81E8E"/>
    <w:rsid w:val="00C90B43"/>
    <w:rsid w:val="00C91E70"/>
    <w:rsid w:val="00C92CE5"/>
    <w:rsid w:val="00CA1A5B"/>
    <w:rsid w:val="00CA6A06"/>
    <w:rsid w:val="00CC66EB"/>
    <w:rsid w:val="00CC6A5E"/>
    <w:rsid w:val="00CD1386"/>
    <w:rsid w:val="00CE1EB2"/>
    <w:rsid w:val="00CE4FBA"/>
    <w:rsid w:val="00CE5B31"/>
    <w:rsid w:val="00CE7A41"/>
    <w:rsid w:val="00CE7B18"/>
    <w:rsid w:val="00D10DA4"/>
    <w:rsid w:val="00D20633"/>
    <w:rsid w:val="00D20A38"/>
    <w:rsid w:val="00D246FE"/>
    <w:rsid w:val="00D5784D"/>
    <w:rsid w:val="00D63219"/>
    <w:rsid w:val="00D655D4"/>
    <w:rsid w:val="00D67E60"/>
    <w:rsid w:val="00D76423"/>
    <w:rsid w:val="00D9166A"/>
    <w:rsid w:val="00DA0128"/>
    <w:rsid w:val="00DB52B1"/>
    <w:rsid w:val="00DB7EA7"/>
    <w:rsid w:val="00DC36C1"/>
    <w:rsid w:val="00DC37BE"/>
    <w:rsid w:val="00DD1CA0"/>
    <w:rsid w:val="00DE2A5A"/>
    <w:rsid w:val="00DE530C"/>
    <w:rsid w:val="00DF0014"/>
    <w:rsid w:val="00E025C7"/>
    <w:rsid w:val="00E11DFD"/>
    <w:rsid w:val="00E1447C"/>
    <w:rsid w:val="00E16298"/>
    <w:rsid w:val="00E26BDD"/>
    <w:rsid w:val="00E3134D"/>
    <w:rsid w:val="00E445FA"/>
    <w:rsid w:val="00E51F2C"/>
    <w:rsid w:val="00E54627"/>
    <w:rsid w:val="00E611EA"/>
    <w:rsid w:val="00E61E99"/>
    <w:rsid w:val="00E65B10"/>
    <w:rsid w:val="00E73178"/>
    <w:rsid w:val="00E76E74"/>
    <w:rsid w:val="00E83849"/>
    <w:rsid w:val="00E94634"/>
    <w:rsid w:val="00EA2276"/>
    <w:rsid w:val="00EA5A8D"/>
    <w:rsid w:val="00EC3C25"/>
    <w:rsid w:val="00ED103C"/>
    <w:rsid w:val="00ED2C6D"/>
    <w:rsid w:val="00EE32AB"/>
    <w:rsid w:val="00F1374C"/>
    <w:rsid w:val="00F2561D"/>
    <w:rsid w:val="00F25AD9"/>
    <w:rsid w:val="00F371A6"/>
    <w:rsid w:val="00F74B6B"/>
    <w:rsid w:val="00F77F35"/>
    <w:rsid w:val="00F80C7F"/>
    <w:rsid w:val="00F823D5"/>
    <w:rsid w:val="00F82C2E"/>
    <w:rsid w:val="00F83EBF"/>
    <w:rsid w:val="00F93625"/>
    <w:rsid w:val="00F954B5"/>
    <w:rsid w:val="00F96DD4"/>
    <w:rsid w:val="00F97878"/>
    <w:rsid w:val="00FA4ECB"/>
    <w:rsid w:val="00FE0740"/>
    <w:rsid w:val="00FE70DC"/>
    <w:rsid w:val="00FE7EE8"/>
    <w:rsid w:val="00FF061E"/>
    <w:rsid w:val="00FF2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38B8E"/>
  <w15:chartTrackingRefBased/>
  <w15:docId w15:val="{DF2A5158-3F06-4E80-8553-76144F9F0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Wingdings"/>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4A6F"/>
    <w:pPr>
      <w:spacing w:after="180"/>
    </w:pPr>
  </w:style>
  <w:style w:type="paragraph" w:styleId="Heading1">
    <w:name w:val="heading 1"/>
    <w:aliases w:val="H1,Memo Heading 1,h1 + 11 pt,Before:  6 pt,After:  0 pt"/>
    <w:next w:val="Normal"/>
    <w:link w:val="Heading1Char"/>
    <w:qFormat/>
    <w:rsid w:val="00C664B7"/>
    <w:pPr>
      <w:keepNext/>
      <w:keepLines/>
      <w:numPr>
        <w:numId w:val="1"/>
      </w:numPr>
      <w:pBdr>
        <w:top w:val="single" w:sz="12" w:space="3" w:color="auto"/>
      </w:pBdr>
      <w:spacing w:before="240" w:after="180"/>
      <w:outlineLvl w:val="0"/>
    </w:pPr>
    <w:rPr>
      <w:rFonts w:eastAsia="Times New Roman"/>
      <w:sz w:val="36"/>
      <w:lang w:val="en-GB" w:eastAsia="en-US"/>
    </w:rPr>
  </w:style>
  <w:style w:type="paragraph" w:styleId="Heading2">
    <w:name w:val="heading 2"/>
    <w:basedOn w:val="Heading1"/>
    <w:next w:val="Normal"/>
    <w:link w:val="Heading2Char"/>
    <w:qFormat/>
    <w:rsid w:val="00F25AD9"/>
    <w:pPr>
      <w:numPr>
        <w:ilvl w:val="1"/>
      </w:numPr>
      <w:pBdr>
        <w:top w:val="none" w:sz="0" w:space="0" w:color="auto"/>
      </w:pBdr>
      <w:spacing w:before="180"/>
      <w:outlineLvl w:val="1"/>
    </w:pPr>
    <w:rPr>
      <w:rFonts w:ascii="Arial" w:eastAsia="Arial" w:hAnsi="Arial"/>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C81E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C81E8E"/>
    <w:pPr>
      <w:numPr>
        <w:ilvl w:val="3"/>
      </w:numPr>
      <w:outlineLvl w:val="3"/>
    </w:pPr>
    <w:rPr>
      <w:sz w:val="24"/>
    </w:rPr>
  </w:style>
  <w:style w:type="paragraph" w:styleId="Heading5">
    <w:name w:val="heading 5"/>
    <w:aliases w:val="h5,Heading5"/>
    <w:basedOn w:val="Heading4"/>
    <w:next w:val="Normal"/>
    <w:link w:val="Heading5Char"/>
    <w:qFormat/>
    <w:rsid w:val="00C81E8E"/>
    <w:pPr>
      <w:numPr>
        <w:ilvl w:val="5"/>
      </w:numPr>
      <w:outlineLvl w:val="4"/>
    </w:pPr>
    <w:rPr>
      <w:sz w:val="22"/>
    </w:rPr>
  </w:style>
  <w:style w:type="paragraph" w:styleId="Heading7">
    <w:name w:val="heading 7"/>
    <w:basedOn w:val="Normal"/>
    <w:next w:val="Normal"/>
    <w:link w:val="Heading7Char"/>
    <w:rsid w:val="00C81E8E"/>
    <w:pPr>
      <w:keepNext/>
      <w:keepLines/>
      <w:numPr>
        <w:ilvl w:val="6"/>
        <w:numId w:val="1"/>
      </w:numPr>
      <w:spacing w:before="120"/>
      <w:outlineLvl w:val="6"/>
    </w:pPr>
    <w:rPr>
      <w:rFonts w:ascii="Wingdings" w:eastAsia="Cambria Math" w:hAnsi="Wingdings"/>
      <w:lang w:val="en-GB" w:eastAsia="en-US"/>
    </w:rPr>
  </w:style>
  <w:style w:type="paragraph" w:styleId="Heading8">
    <w:name w:val="heading 8"/>
    <w:basedOn w:val="Heading1"/>
    <w:next w:val="Normal"/>
    <w:link w:val="Heading8Char"/>
    <w:rsid w:val="00C81E8E"/>
    <w:pPr>
      <w:numPr>
        <w:ilvl w:val="7"/>
      </w:numPr>
      <w:outlineLvl w:val="7"/>
    </w:pPr>
  </w:style>
  <w:style w:type="paragraph" w:styleId="Heading9">
    <w:name w:val="heading 9"/>
    <w:basedOn w:val="Heading8"/>
    <w:next w:val="Normal"/>
    <w:link w:val="Heading9Char"/>
    <w:rsid w:val="00C81E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A4A6F"/>
    <w:pPr>
      <w:widowControl w:val="0"/>
    </w:pPr>
    <w:rPr>
      <w:rFonts w:ascii="Wingdings" w:hAnsi="Wingdings"/>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A4A6F"/>
    <w:rPr>
      <w:rFonts w:ascii="Wingdings" w:eastAsia="宋体" w:hAnsi="Wingdings" w:cs="Wingdings"/>
      <w:b/>
      <w:noProof/>
      <w:sz w:val="18"/>
    </w:rPr>
  </w:style>
  <w:style w:type="paragraph" w:styleId="Footer">
    <w:name w:val="footer"/>
    <w:basedOn w:val="Header"/>
    <w:link w:val="FooterChar"/>
    <w:rsid w:val="008A4A6F"/>
    <w:pPr>
      <w:jc w:val="center"/>
    </w:pPr>
    <w:rPr>
      <w:i/>
    </w:rPr>
  </w:style>
  <w:style w:type="character" w:customStyle="1" w:styleId="FooterChar">
    <w:name w:val="Footer Char"/>
    <w:basedOn w:val="DefaultParagraphFont"/>
    <w:link w:val="Footer"/>
    <w:rsid w:val="008A4A6F"/>
    <w:rPr>
      <w:rFonts w:ascii="Wingdings" w:eastAsia="宋体" w:hAnsi="Wingdings" w:cs="Wingdings"/>
      <w:b/>
      <w:i/>
      <w:noProof/>
      <w:sz w:val="18"/>
    </w:rPr>
  </w:style>
  <w:style w:type="paragraph" w:customStyle="1" w:styleId="CRCoverPage">
    <w:name w:val="CR Cover Page"/>
    <w:rsid w:val="008A4A6F"/>
    <w:pPr>
      <w:spacing w:after="120"/>
    </w:pPr>
    <w:rPr>
      <w:rFonts w:ascii="Wingdings" w:hAnsi="Wingdings"/>
      <w:lang w:val="en-GB" w:eastAsia="en-US"/>
    </w:rPr>
  </w:style>
  <w:style w:type="character" w:customStyle="1" w:styleId="Heading1Char">
    <w:name w:val="Heading 1 Char"/>
    <w:aliases w:val="H1 Char,Memo Heading 1 Char,h1 + 11 pt Char,Before:  6 pt Char,After:  0 pt Char"/>
    <w:basedOn w:val="DefaultParagraphFont"/>
    <w:link w:val="Heading1"/>
    <w:rsid w:val="00C664B7"/>
    <w:rPr>
      <w:rFonts w:eastAsia="Times New Roman"/>
      <w:sz w:val="36"/>
      <w:lang w:val="en-GB" w:eastAsia="en-US"/>
    </w:rPr>
  </w:style>
  <w:style w:type="character" w:customStyle="1" w:styleId="Heading2Char">
    <w:name w:val="Heading 2 Char"/>
    <w:basedOn w:val="DefaultParagraphFont"/>
    <w:link w:val="Heading2"/>
    <w:rsid w:val="00F25AD9"/>
    <w:rPr>
      <w:rFonts w:ascii="Arial" w:eastAsia="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C81E8E"/>
    <w:rPr>
      <w:rFonts w:ascii="Wingdings" w:eastAsia="Cambria Math" w:hAnsi="Wingdings" w:cs="Wingdings"/>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81E8E"/>
    <w:rPr>
      <w:rFonts w:ascii="Wingdings" w:eastAsia="Cambria Math" w:hAnsi="Wingdings" w:cs="Wingdings"/>
      <w:sz w:val="24"/>
      <w:lang w:val="en-GB" w:eastAsia="en-US"/>
    </w:rPr>
  </w:style>
  <w:style w:type="character" w:customStyle="1" w:styleId="Heading5Char">
    <w:name w:val="Heading 5 Char"/>
    <w:aliases w:val="h5 Char,Heading5 Char"/>
    <w:basedOn w:val="DefaultParagraphFont"/>
    <w:link w:val="Heading5"/>
    <w:rsid w:val="00C81E8E"/>
    <w:rPr>
      <w:rFonts w:ascii="Wingdings" w:eastAsia="Cambria Math" w:hAnsi="Wingdings" w:cs="Wingdings"/>
      <w:sz w:val="22"/>
      <w:lang w:val="en-GB" w:eastAsia="en-US"/>
    </w:rPr>
  </w:style>
  <w:style w:type="character" w:customStyle="1" w:styleId="Heading7Char">
    <w:name w:val="Heading 7 Char"/>
    <w:basedOn w:val="DefaultParagraphFont"/>
    <w:link w:val="Heading7"/>
    <w:rsid w:val="00C81E8E"/>
    <w:rPr>
      <w:rFonts w:ascii="Wingdings" w:eastAsia="Cambria Math" w:hAnsi="Wingdings" w:cs="Wingdings"/>
      <w:lang w:val="en-GB" w:eastAsia="en-US"/>
    </w:rPr>
  </w:style>
  <w:style w:type="character" w:customStyle="1" w:styleId="Heading8Char">
    <w:name w:val="Heading 8 Char"/>
    <w:basedOn w:val="DefaultParagraphFont"/>
    <w:link w:val="Heading8"/>
    <w:rsid w:val="00C81E8E"/>
    <w:rPr>
      <w:rFonts w:ascii="Wingdings" w:eastAsia="Cambria Math" w:hAnsi="Wingdings" w:cs="Wingdings"/>
      <w:sz w:val="36"/>
      <w:lang w:val="en-GB" w:eastAsia="en-US"/>
    </w:rPr>
  </w:style>
  <w:style w:type="character" w:customStyle="1" w:styleId="Heading9Char">
    <w:name w:val="Heading 9 Char"/>
    <w:basedOn w:val="DefaultParagraphFont"/>
    <w:link w:val="Heading9"/>
    <w:rsid w:val="00C81E8E"/>
    <w:rPr>
      <w:rFonts w:ascii="Wingdings" w:eastAsia="Cambria Math" w:hAnsi="Wingdings" w:cs="Wingdings"/>
      <w:sz w:val="36"/>
      <w:lang w:val="en-GB" w:eastAsia="en-US"/>
    </w:rPr>
  </w:style>
  <w:style w:type="paragraph" w:customStyle="1" w:styleId="TAC">
    <w:name w:val="TAC"/>
    <w:basedOn w:val="Normal"/>
    <w:link w:val="TACChar"/>
    <w:rsid w:val="0097202C"/>
    <w:pPr>
      <w:keepNext/>
      <w:keepLines/>
      <w:overflowPunct w:val="0"/>
      <w:autoSpaceDE w:val="0"/>
      <w:autoSpaceDN w:val="0"/>
      <w:adjustRightInd w:val="0"/>
      <w:spacing w:after="0"/>
      <w:jc w:val="center"/>
      <w:textAlignment w:val="baseline"/>
    </w:pPr>
    <w:rPr>
      <w:rFonts w:ascii="Arial" w:eastAsia="Times New Roman" w:hAnsi="Arial" w:cs="Times New Roman"/>
      <w:sz w:val="18"/>
      <w:lang w:val="en-GB" w:eastAsia="x-none"/>
    </w:rPr>
  </w:style>
  <w:style w:type="character" w:customStyle="1" w:styleId="TACChar">
    <w:name w:val="TAC Char"/>
    <w:link w:val="TAC"/>
    <w:rsid w:val="0097202C"/>
    <w:rPr>
      <w:rFonts w:ascii="Arial" w:eastAsia="Times New Roman" w:hAnsi="Arial" w:cs="Times New Roman"/>
      <w:sz w:val="18"/>
      <w:lang w:val="en-GB" w:eastAsia="x-none"/>
    </w:rPr>
  </w:style>
  <w:style w:type="paragraph" w:customStyle="1" w:styleId="TH">
    <w:name w:val="TH"/>
    <w:basedOn w:val="Normal"/>
    <w:link w:val="THChar"/>
    <w:rsid w:val="0097202C"/>
    <w:pPr>
      <w:keepNext/>
      <w:keepLines/>
      <w:overflowPunct w:val="0"/>
      <w:autoSpaceDE w:val="0"/>
      <w:autoSpaceDN w:val="0"/>
      <w:adjustRightInd w:val="0"/>
      <w:spacing w:before="60"/>
      <w:jc w:val="center"/>
      <w:textAlignment w:val="baseline"/>
    </w:pPr>
    <w:rPr>
      <w:rFonts w:ascii="Arial" w:eastAsia="Times New Roman" w:hAnsi="Arial" w:cs="Times New Roman"/>
      <w:b/>
      <w:lang w:val="en-GB" w:eastAsia="x-none"/>
    </w:rPr>
  </w:style>
  <w:style w:type="character" w:customStyle="1" w:styleId="THChar">
    <w:name w:val="TH Char"/>
    <w:link w:val="TH"/>
    <w:rsid w:val="0097202C"/>
    <w:rPr>
      <w:rFonts w:ascii="Arial" w:eastAsia="Times New Roman" w:hAnsi="Arial" w:cs="Times New Roman"/>
      <w:b/>
      <w:lang w:val="en-GB" w:eastAsia="x-none"/>
    </w:rPr>
  </w:style>
  <w:style w:type="paragraph" w:customStyle="1" w:styleId="TAH">
    <w:name w:val="TAH"/>
    <w:basedOn w:val="TAC"/>
    <w:link w:val="TAHCar"/>
    <w:rsid w:val="0097202C"/>
    <w:rPr>
      <w:b/>
    </w:rPr>
  </w:style>
  <w:style w:type="character" w:customStyle="1" w:styleId="TAHCar">
    <w:name w:val="TAH Car"/>
    <w:link w:val="TAH"/>
    <w:rsid w:val="0097202C"/>
    <w:rPr>
      <w:rFonts w:ascii="Arial" w:eastAsia="Times New Roman" w:hAnsi="Arial" w:cs="Times New Roman"/>
      <w:b/>
      <w:sz w:val="18"/>
      <w:lang w:val="en-GB" w:eastAsia="x-none"/>
    </w:rPr>
  </w:style>
  <w:style w:type="paragraph" w:styleId="Caption">
    <w:name w:val="caption"/>
    <w:basedOn w:val="Normal"/>
    <w:next w:val="Normal"/>
    <w:uiPriority w:val="35"/>
    <w:unhideWhenUsed/>
    <w:qFormat/>
    <w:rsid w:val="0097202C"/>
    <w:rPr>
      <w:rFonts w:asciiTheme="majorHAnsi" w:eastAsia="黑体" w:hAnsiTheme="majorHAnsi" w:cstheme="majorBidi"/>
    </w:rPr>
  </w:style>
  <w:style w:type="character" w:styleId="CommentReference">
    <w:name w:val="annotation reference"/>
    <w:basedOn w:val="DefaultParagraphFont"/>
    <w:uiPriority w:val="99"/>
    <w:semiHidden/>
    <w:unhideWhenUsed/>
    <w:rsid w:val="00477795"/>
    <w:rPr>
      <w:sz w:val="21"/>
      <w:szCs w:val="21"/>
    </w:rPr>
  </w:style>
  <w:style w:type="paragraph" w:styleId="CommentText">
    <w:name w:val="annotation text"/>
    <w:basedOn w:val="Normal"/>
    <w:link w:val="CommentTextChar"/>
    <w:uiPriority w:val="99"/>
    <w:semiHidden/>
    <w:unhideWhenUsed/>
    <w:rsid w:val="00477795"/>
  </w:style>
  <w:style w:type="character" w:customStyle="1" w:styleId="CommentTextChar">
    <w:name w:val="Comment Text Char"/>
    <w:basedOn w:val="DefaultParagraphFont"/>
    <w:link w:val="CommentText"/>
    <w:uiPriority w:val="99"/>
    <w:semiHidden/>
    <w:rsid w:val="00477795"/>
  </w:style>
  <w:style w:type="paragraph" w:styleId="CommentSubject">
    <w:name w:val="annotation subject"/>
    <w:basedOn w:val="CommentText"/>
    <w:next w:val="CommentText"/>
    <w:link w:val="CommentSubjectChar"/>
    <w:uiPriority w:val="99"/>
    <w:semiHidden/>
    <w:unhideWhenUsed/>
    <w:rsid w:val="00477795"/>
    <w:rPr>
      <w:b/>
      <w:bCs/>
    </w:rPr>
  </w:style>
  <w:style w:type="character" w:customStyle="1" w:styleId="CommentSubjectChar">
    <w:name w:val="Comment Subject Char"/>
    <w:basedOn w:val="CommentTextChar"/>
    <w:link w:val="CommentSubject"/>
    <w:uiPriority w:val="99"/>
    <w:semiHidden/>
    <w:rsid w:val="00477795"/>
    <w:rPr>
      <w:b/>
      <w:bCs/>
    </w:rPr>
  </w:style>
  <w:style w:type="paragraph" w:styleId="BalloonText">
    <w:name w:val="Balloon Text"/>
    <w:basedOn w:val="Normal"/>
    <w:link w:val="BalloonTextChar"/>
    <w:uiPriority w:val="99"/>
    <w:semiHidden/>
    <w:unhideWhenUsed/>
    <w:rsid w:val="00477795"/>
    <w:pPr>
      <w:spacing w:after="0"/>
    </w:pPr>
    <w:rPr>
      <w:sz w:val="18"/>
      <w:szCs w:val="18"/>
    </w:rPr>
  </w:style>
  <w:style w:type="character" w:customStyle="1" w:styleId="BalloonTextChar">
    <w:name w:val="Balloon Text Char"/>
    <w:basedOn w:val="DefaultParagraphFont"/>
    <w:link w:val="BalloonText"/>
    <w:uiPriority w:val="99"/>
    <w:semiHidden/>
    <w:rsid w:val="00477795"/>
    <w:rPr>
      <w:sz w:val="18"/>
      <w:szCs w:val="18"/>
    </w:rPr>
  </w:style>
  <w:style w:type="table" w:styleId="TableGrid">
    <w:name w:val="Table Grid"/>
    <w:basedOn w:val="TableNormal"/>
    <w:uiPriority w:val="39"/>
    <w:rsid w:val="00423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E16298"/>
    <w:pPr>
      <w:keepNext w:val="0"/>
      <w:spacing w:before="0" w:after="240"/>
    </w:pPr>
    <w:rPr>
      <w:lang w:val="x-none"/>
    </w:rPr>
  </w:style>
  <w:style w:type="character" w:customStyle="1" w:styleId="TFChar">
    <w:name w:val="TF Char"/>
    <w:link w:val="TF"/>
    <w:rsid w:val="00E16298"/>
    <w:rPr>
      <w:rFonts w:ascii="Arial" w:eastAsia="Times New Roman" w:hAnsi="Arial" w:cs="Times New Roman"/>
      <w:b/>
      <w:lang w:val="x-none" w:eastAsia="x-none"/>
    </w:rPr>
  </w:style>
  <w:style w:type="paragraph" w:customStyle="1" w:styleId="B1">
    <w:name w:val="B1"/>
    <w:basedOn w:val="List"/>
    <w:link w:val="B1Zchn"/>
    <w:rsid w:val="00F74B6B"/>
    <w:pPr>
      <w:overflowPunct w:val="0"/>
      <w:autoSpaceDE w:val="0"/>
      <w:autoSpaceDN w:val="0"/>
      <w:adjustRightInd w:val="0"/>
      <w:ind w:left="568" w:firstLineChars="0" w:hanging="284"/>
      <w:contextualSpacing w:val="0"/>
      <w:textAlignment w:val="baseline"/>
    </w:pPr>
    <w:rPr>
      <w:rFonts w:eastAsia="Times New Roman" w:cs="Times New Roman"/>
      <w:lang w:val="en-GB" w:eastAsia="x-none"/>
    </w:rPr>
  </w:style>
  <w:style w:type="character" w:customStyle="1" w:styleId="B1Zchn">
    <w:name w:val="B1 Zchn"/>
    <w:link w:val="B1"/>
    <w:locked/>
    <w:rsid w:val="00F74B6B"/>
    <w:rPr>
      <w:rFonts w:eastAsia="Times New Roman" w:cs="Times New Roman"/>
      <w:lang w:val="en-GB" w:eastAsia="x-none"/>
    </w:rPr>
  </w:style>
  <w:style w:type="paragraph" w:styleId="List">
    <w:name w:val="List"/>
    <w:basedOn w:val="Normal"/>
    <w:uiPriority w:val="99"/>
    <w:semiHidden/>
    <w:unhideWhenUsed/>
    <w:rsid w:val="00F74B6B"/>
    <w:pPr>
      <w:ind w:left="200" w:hangingChars="200" w:hanging="200"/>
      <w:contextualSpacing/>
    </w:pPr>
  </w:style>
  <w:style w:type="paragraph" w:styleId="ListParagraph">
    <w:name w:val="List Paragraph"/>
    <w:basedOn w:val="Normal"/>
    <w:uiPriority w:val="34"/>
    <w:qFormat/>
    <w:rsid w:val="00D5784D"/>
    <w:pPr>
      <w:ind w:firstLineChars="200" w:firstLine="420"/>
    </w:pPr>
  </w:style>
  <w:style w:type="paragraph" w:styleId="Revision">
    <w:name w:val="Revision"/>
    <w:hidden/>
    <w:uiPriority w:val="99"/>
    <w:semiHidden/>
    <w:rsid w:val="00280D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91786">
      <w:bodyDiv w:val="1"/>
      <w:marLeft w:val="0"/>
      <w:marRight w:val="0"/>
      <w:marTop w:val="0"/>
      <w:marBottom w:val="0"/>
      <w:divBdr>
        <w:top w:val="none" w:sz="0" w:space="0" w:color="auto"/>
        <w:left w:val="none" w:sz="0" w:space="0" w:color="auto"/>
        <w:bottom w:val="none" w:sz="0" w:space="0" w:color="auto"/>
        <w:right w:val="none" w:sz="0" w:space="0" w:color="auto"/>
      </w:divBdr>
    </w:div>
    <w:div w:id="560213488">
      <w:bodyDiv w:val="1"/>
      <w:marLeft w:val="0"/>
      <w:marRight w:val="0"/>
      <w:marTop w:val="0"/>
      <w:marBottom w:val="0"/>
      <w:divBdr>
        <w:top w:val="none" w:sz="0" w:space="0" w:color="auto"/>
        <w:left w:val="none" w:sz="0" w:space="0" w:color="auto"/>
        <w:bottom w:val="none" w:sz="0" w:space="0" w:color="auto"/>
        <w:right w:val="none" w:sz="0" w:space="0" w:color="auto"/>
      </w:divBdr>
    </w:div>
    <w:div w:id="1434789855">
      <w:bodyDiv w:val="1"/>
      <w:marLeft w:val="0"/>
      <w:marRight w:val="0"/>
      <w:marTop w:val="0"/>
      <w:marBottom w:val="0"/>
      <w:divBdr>
        <w:top w:val="none" w:sz="0" w:space="0" w:color="auto"/>
        <w:left w:val="none" w:sz="0" w:space="0" w:color="auto"/>
        <w:bottom w:val="none" w:sz="0" w:space="0" w:color="auto"/>
        <w:right w:val="none" w:sz="0" w:space="0" w:color="auto"/>
      </w:divBdr>
    </w:div>
    <w:div w:id="1684626513">
      <w:bodyDiv w:val="1"/>
      <w:marLeft w:val="0"/>
      <w:marRight w:val="0"/>
      <w:marTop w:val="0"/>
      <w:marBottom w:val="0"/>
      <w:divBdr>
        <w:top w:val="none" w:sz="0" w:space="0" w:color="auto"/>
        <w:left w:val="none" w:sz="0" w:space="0" w:color="auto"/>
        <w:bottom w:val="none" w:sz="0" w:space="0" w:color="auto"/>
        <w:right w:val="none" w:sz="0" w:space="0" w:color="auto"/>
      </w:divBdr>
    </w:div>
    <w:div w:id="2126775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1AEC1-ED5A-4F20-8600-659AF9156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1326</TotalTime>
  <Pages>5</Pages>
  <Words>1280</Words>
  <Characters>7298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78</cp:revision>
  <dcterms:created xsi:type="dcterms:W3CDTF">2017-05-05T09:59:00Z</dcterms:created>
  <dcterms:modified xsi:type="dcterms:W3CDTF">2017-06-19T09:28:00Z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(2)Y/4KixnZqDs/vEu5smnShPo+Li37FgIB5EIsR5jtLSYtYwJ2WT8z6xP7Bv6YbD4jHgJxXjx4
pZPSw1SuR0KIAbjrjIF3Ikzo0aCpK1FUHs44teIJoWJdUSvFAWjLXa9a/92UIfwz9yI2s4EO
5OjowVKidBqnDvn+wIZFCKDSMOmvRSU1BHZqiMgEUbmYcE+gr2i3+0Dni3myqZVBrs1+kw3K
fqGhCywY5rhr89zcei</vt:lpwstr>
  </property>
  <property fmtid="{D5CDD505-2E9C-101B-9397-08002B2CF9AE}" pid="3" name="_2015_ms_pID_7253431">
    <vt:lpwstr>alGG4LXLXo5l/bn5nO0KJ9qev03hBf60DEIZvBmQvcGc/QkaTTykdt
hW+BqeZXSexFA9al3HFnMYSoHjlDNNenyV+aPIVf2O7JRmEHPi5v1RWKkypJBanekNaWJq+r
6SzuJwYabUwVgY07zjA4cL4EIYIuEJ/hL5sBWNGkx/2GsHLrCexfyyFu8r6GxN5jeMWOW09e
xrjpOSTAHJifUT10</vt:lpwstr>
  </property>
</Properties>
</file>